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A4CBFF" w14:textId="646B71C6" w:rsidR="005B648E" w:rsidRPr="00A97204" w:rsidRDefault="00AC3067" w:rsidP="00EE621D">
      <w:pPr>
        <w:pStyle w:val="berschrift1"/>
        <w:rPr>
          <w:lang w:val="en-GB"/>
        </w:rPr>
      </w:pPr>
      <w:r>
        <w:rPr>
          <w:lang w:val="en-GB"/>
        </w:rPr>
        <w:t xml:space="preserve">Invitation to Apply to ESA </w:t>
      </w:r>
      <w:r w:rsidR="009146BA">
        <w:t>Phi</w:t>
      </w:r>
      <w:r w:rsidR="006A6E59" w:rsidRPr="006A6E59">
        <w:t>-Lab</w:t>
      </w:r>
      <w:r w:rsidR="006A6E59">
        <w:rPr>
          <w:lang w:val="en-GB"/>
        </w:rPr>
        <w:t xml:space="preserve"> </w:t>
      </w:r>
      <w:r w:rsidR="00286C44">
        <w:rPr>
          <w:lang w:val="en-GB"/>
        </w:rPr>
        <w:t>Austria</w:t>
      </w:r>
    </w:p>
    <w:p w14:paraId="48ECC540" w14:textId="77777777" w:rsidR="003F6E5A" w:rsidRPr="00A97204" w:rsidRDefault="003F6E5A" w:rsidP="003F6E5A">
      <w:pPr>
        <w:rPr>
          <w:lang w:val="en-GB"/>
        </w:rPr>
      </w:pPr>
    </w:p>
    <w:p w14:paraId="0F1C1D94" w14:textId="77777777" w:rsidR="000B5338" w:rsidRDefault="000B5338" w:rsidP="00EE621D">
      <w:pPr>
        <w:rPr>
          <w:sz w:val="24"/>
          <w:lang w:val="en-GB"/>
        </w:rPr>
      </w:pPr>
    </w:p>
    <w:p w14:paraId="53E5F59C" w14:textId="77777777" w:rsidR="000B5338" w:rsidRDefault="000B5338" w:rsidP="00EE621D">
      <w:pPr>
        <w:rPr>
          <w:sz w:val="24"/>
          <w:lang w:val="en-GB"/>
        </w:rPr>
      </w:pPr>
    </w:p>
    <w:p w14:paraId="7001FC82" w14:textId="28179224" w:rsidR="003F6E5A" w:rsidRPr="001F1998" w:rsidRDefault="7F15F6FE" w:rsidP="00EE621D">
      <w:pPr>
        <w:rPr>
          <w:sz w:val="24"/>
          <w:lang w:val="en-GB"/>
        </w:rPr>
      </w:pPr>
      <w:r w:rsidRPr="001F1998">
        <w:rPr>
          <w:sz w:val="24"/>
          <w:lang w:val="en-GB"/>
        </w:rPr>
        <w:t xml:space="preserve">Thank you for your interest in ESA </w:t>
      </w:r>
      <w:r w:rsidR="009146BA">
        <w:rPr>
          <w:sz w:val="24"/>
        </w:rPr>
        <w:t>Phi</w:t>
      </w:r>
      <w:r w:rsidR="11673B48" w:rsidRPr="001F1998">
        <w:rPr>
          <w:sz w:val="24"/>
        </w:rPr>
        <w:t>-Lab</w:t>
      </w:r>
      <w:r w:rsidR="11673B48" w:rsidRPr="001F1998">
        <w:rPr>
          <w:sz w:val="24"/>
          <w:lang w:val="en-GB"/>
        </w:rPr>
        <w:t xml:space="preserve"> </w:t>
      </w:r>
      <w:r w:rsidR="00676BA8" w:rsidRPr="001F1998">
        <w:rPr>
          <w:sz w:val="24"/>
          <w:lang w:val="en-GB"/>
        </w:rPr>
        <w:t>Austria</w:t>
      </w:r>
      <w:r w:rsidR="00734DB9">
        <w:rPr>
          <w:sz w:val="24"/>
          <w:lang w:val="en-GB"/>
        </w:rPr>
        <w:t>.</w:t>
      </w:r>
    </w:p>
    <w:p w14:paraId="43863FC6" w14:textId="77777777" w:rsidR="003F6E5A" w:rsidRPr="001F1998" w:rsidRDefault="003F6E5A" w:rsidP="00EE621D">
      <w:pPr>
        <w:rPr>
          <w:sz w:val="24"/>
          <w:lang w:val="en-GB"/>
        </w:rPr>
      </w:pPr>
    </w:p>
    <w:p w14:paraId="3559C9F2" w14:textId="2C133682" w:rsidR="007C1205" w:rsidRPr="001F1998" w:rsidRDefault="002F0538" w:rsidP="007C1205">
      <w:pPr>
        <w:widowControl w:val="0"/>
        <w:autoSpaceDE w:val="0"/>
        <w:autoSpaceDN w:val="0"/>
        <w:adjustRightInd w:val="0"/>
        <w:jc w:val="both"/>
        <w:rPr>
          <w:color w:val="000000"/>
          <w:sz w:val="24"/>
          <w:lang w:val="en-GB"/>
        </w:rPr>
      </w:pPr>
      <w:r w:rsidRPr="002F0538">
        <w:rPr>
          <w:color w:val="000000"/>
          <w:sz w:val="24"/>
        </w:rPr>
        <w:t>Space-based research and technological developments bring significant benefits to Earth—ranging from advanced services to cutting-edge science. As such, the space industry holds high strategic and economic value. At the same time, New Space activities and leading-edge research drive disruptive innovation, delivering progress not only in space but also for Earth and society as a whole.</w:t>
      </w:r>
    </w:p>
    <w:p w14:paraId="1B5733B0" w14:textId="77777777" w:rsidR="00E73ECE" w:rsidRDefault="00E73ECE" w:rsidP="007C1205">
      <w:pPr>
        <w:widowControl w:val="0"/>
        <w:autoSpaceDE w:val="0"/>
        <w:autoSpaceDN w:val="0"/>
        <w:adjustRightInd w:val="0"/>
        <w:jc w:val="both"/>
        <w:rPr>
          <w:color w:val="000000"/>
          <w:sz w:val="24"/>
          <w:lang w:val="en-GB"/>
        </w:rPr>
      </w:pPr>
    </w:p>
    <w:p w14:paraId="296649C7" w14:textId="5B632B29" w:rsidR="007C1205" w:rsidRPr="001F1998" w:rsidRDefault="007C1205" w:rsidP="748CA88D">
      <w:pPr>
        <w:widowControl w:val="0"/>
        <w:autoSpaceDE w:val="0"/>
        <w:autoSpaceDN w:val="0"/>
        <w:adjustRightInd w:val="0"/>
        <w:jc w:val="both"/>
        <w:rPr>
          <w:color w:val="000000"/>
          <w:sz w:val="24"/>
          <w:lang w:val="en-GB"/>
        </w:rPr>
      </w:pPr>
      <w:r w:rsidRPr="748CA88D">
        <w:rPr>
          <w:color w:val="000000" w:themeColor="text1"/>
          <w:sz w:val="24"/>
          <w:lang w:val="en-GB"/>
        </w:rPr>
        <w:t xml:space="preserve">As part of the </w:t>
      </w:r>
      <w:r w:rsidR="009146BA" w:rsidRPr="748CA88D">
        <w:rPr>
          <w:color w:val="000000" w:themeColor="text1"/>
          <w:sz w:val="24"/>
          <w:lang w:val="en-GB"/>
        </w:rPr>
        <w:t>Phi</w:t>
      </w:r>
      <w:r w:rsidRPr="748CA88D">
        <w:rPr>
          <w:color w:val="000000" w:themeColor="text1"/>
          <w:sz w:val="24"/>
          <w:lang w:val="en-GB"/>
        </w:rPr>
        <w:t>-</w:t>
      </w:r>
      <w:r w:rsidR="400D31C5" w:rsidRPr="748CA88D">
        <w:rPr>
          <w:color w:val="000000" w:themeColor="text1"/>
          <w:sz w:val="24"/>
          <w:lang w:val="en-GB"/>
        </w:rPr>
        <w:t>L</w:t>
      </w:r>
      <w:r w:rsidRPr="748CA88D">
        <w:rPr>
          <w:color w:val="000000" w:themeColor="text1"/>
          <w:sz w:val="24"/>
          <w:lang w:val="en-GB"/>
        </w:rPr>
        <w:t>ab</w:t>
      </w:r>
      <w:r w:rsidR="5840EDCF" w:rsidRPr="748CA88D">
        <w:rPr>
          <w:color w:val="000000" w:themeColor="text1"/>
          <w:sz w:val="24"/>
          <w:lang w:val="en-GB"/>
        </w:rPr>
        <w:t xml:space="preserve"> </w:t>
      </w:r>
      <w:r w:rsidRPr="748CA88D">
        <w:rPr>
          <w:color w:val="000000" w:themeColor="text1"/>
          <w:sz w:val="24"/>
          <w:lang w:val="en-GB"/>
        </w:rPr>
        <w:t xml:space="preserve">NET, one of the Components of the Innovate Element in the </w:t>
      </w:r>
      <w:proofErr w:type="spellStart"/>
      <w:r w:rsidRPr="748CA88D">
        <w:rPr>
          <w:color w:val="000000" w:themeColor="text1"/>
          <w:sz w:val="24"/>
          <w:lang w:val="en-GB"/>
        </w:rPr>
        <w:t>ScaleUp</w:t>
      </w:r>
      <w:proofErr w:type="spellEnd"/>
      <w:r w:rsidRPr="748CA88D">
        <w:rPr>
          <w:color w:val="000000" w:themeColor="text1"/>
          <w:sz w:val="24"/>
          <w:lang w:val="en-GB"/>
        </w:rPr>
        <w:t xml:space="preserve"> Programme, ESA is rolling out several different </w:t>
      </w:r>
      <w:r w:rsidR="009146BA" w:rsidRPr="748CA88D">
        <w:rPr>
          <w:color w:val="000000" w:themeColor="text1"/>
          <w:sz w:val="24"/>
          <w:lang w:val="en-GB"/>
        </w:rPr>
        <w:t>Phi</w:t>
      </w:r>
      <w:r w:rsidRPr="748CA88D">
        <w:rPr>
          <w:color w:val="000000" w:themeColor="text1"/>
          <w:sz w:val="24"/>
          <w:lang w:val="en-GB"/>
        </w:rPr>
        <w:t>-</w:t>
      </w:r>
      <w:r w:rsidR="009146BA" w:rsidRPr="748CA88D">
        <w:rPr>
          <w:color w:val="000000" w:themeColor="text1"/>
          <w:sz w:val="24"/>
          <w:lang w:val="en-GB"/>
        </w:rPr>
        <w:t>L</w:t>
      </w:r>
      <w:r w:rsidRPr="748CA88D">
        <w:rPr>
          <w:color w:val="000000" w:themeColor="text1"/>
          <w:sz w:val="24"/>
          <w:lang w:val="en-GB"/>
        </w:rPr>
        <w:t xml:space="preserve">abs in ESA Member States. </w:t>
      </w:r>
    </w:p>
    <w:p w14:paraId="7087981C" w14:textId="692163E7" w:rsidR="00EE621D" w:rsidRPr="001F1998" w:rsidRDefault="007C1205" w:rsidP="007C1205">
      <w:pPr>
        <w:widowControl w:val="0"/>
        <w:autoSpaceDE w:val="0"/>
        <w:autoSpaceDN w:val="0"/>
        <w:adjustRightInd w:val="0"/>
        <w:jc w:val="both"/>
        <w:rPr>
          <w:color w:val="000000"/>
          <w:sz w:val="24"/>
          <w:lang w:val="en-GB"/>
        </w:rPr>
      </w:pPr>
      <w:r w:rsidRPr="001F1998">
        <w:rPr>
          <w:color w:val="000000"/>
          <w:sz w:val="24"/>
          <w:lang w:val="en-GB"/>
        </w:rPr>
        <w:t xml:space="preserve">The objective is to create a dynamic network of </w:t>
      </w:r>
      <w:r w:rsidR="009146BA">
        <w:rPr>
          <w:color w:val="000000"/>
          <w:sz w:val="24"/>
          <w:lang w:val="en-GB"/>
        </w:rPr>
        <w:t>Phi</w:t>
      </w:r>
      <w:r w:rsidRPr="001F1998">
        <w:rPr>
          <w:color w:val="000000"/>
          <w:sz w:val="24"/>
          <w:lang w:val="en-GB"/>
        </w:rPr>
        <w:t>-</w:t>
      </w:r>
      <w:r w:rsidR="009146BA">
        <w:rPr>
          <w:color w:val="000000"/>
          <w:sz w:val="24"/>
          <w:lang w:val="en-GB"/>
        </w:rPr>
        <w:t>L</w:t>
      </w:r>
      <w:r w:rsidR="009146BA" w:rsidRPr="001F1998">
        <w:rPr>
          <w:color w:val="000000"/>
          <w:sz w:val="24"/>
          <w:lang w:val="en-GB"/>
        </w:rPr>
        <w:t xml:space="preserve">abs </w:t>
      </w:r>
      <w:r w:rsidRPr="001F1998">
        <w:rPr>
          <w:color w:val="000000"/>
          <w:sz w:val="24"/>
          <w:lang w:val="en-GB"/>
        </w:rPr>
        <w:t>across Europe focusing on delivering innovation, reducing the time-to-market and with potential to disrupt and transform markets.</w:t>
      </w:r>
    </w:p>
    <w:p w14:paraId="041B0B6D" w14:textId="77777777" w:rsidR="007C1205" w:rsidRPr="001F1998" w:rsidRDefault="007C1205" w:rsidP="00EE621D">
      <w:pPr>
        <w:widowControl w:val="0"/>
        <w:autoSpaceDE w:val="0"/>
        <w:autoSpaceDN w:val="0"/>
        <w:adjustRightInd w:val="0"/>
        <w:jc w:val="both"/>
        <w:rPr>
          <w:color w:val="000000"/>
          <w:sz w:val="24"/>
          <w:lang w:val="en-GB"/>
        </w:rPr>
      </w:pPr>
    </w:p>
    <w:p w14:paraId="192FA8F8" w14:textId="410288C2" w:rsidR="00AC3067" w:rsidRPr="001F1998" w:rsidRDefault="5335DB2D" w:rsidP="00EE621D">
      <w:pPr>
        <w:widowControl w:val="0"/>
        <w:autoSpaceDE w:val="0"/>
        <w:autoSpaceDN w:val="0"/>
        <w:adjustRightInd w:val="0"/>
        <w:jc w:val="both"/>
        <w:rPr>
          <w:color w:val="000000"/>
          <w:sz w:val="24"/>
          <w:lang w:val="en-GB"/>
        </w:rPr>
      </w:pPr>
      <w:r w:rsidRPr="001F1998">
        <w:rPr>
          <w:color w:val="000000" w:themeColor="text1"/>
          <w:sz w:val="24"/>
          <w:lang w:val="en-GB"/>
        </w:rPr>
        <w:t xml:space="preserve">In </w:t>
      </w:r>
      <w:r w:rsidR="00836A26" w:rsidRPr="001F1998">
        <w:rPr>
          <w:color w:val="000000" w:themeColor="text1"/>
          <w:sz w:val="24"/>
          <w:lang w:val="en-GB"/>
        </w:rPr>
        <w:t>Austria</w:t>
      </w:r>
      <w:r w:rsidRPr="001F1998">
        <w:rPr>
          <w:color w:val="000000" w:themeColor="text1"/>
          <w:sz w:val="24"/>
          <w:lang w:val="en-GB"/>
        </w:rPr>
        <w:t xml:space="preserve">, </w:t>
      </w:r>
      <w:r w:rsidR="00D84F44" w:rsidRPr="001F1998">
        <w:rPr>
          <w:color w:val="000000" w:themeColor="text1"/>
          <w:sz w:val="24"/>
          <w:lang w:val="en-GB"/>
        </w:rPr>
        <w:t xml:space="preserve">accent </w:t>
      </w:r>
      <w:proofErr w:type="spellStart"/>
      <w:r w:rsidR="00D84F44" w:rsidRPr="001F1998">
        <w:rPr>
          <w:color w:val="000000" w:themeColor="text1"/>
          <w:sz w:val="24"/>
          <w:lang w:val="en-GB"/>
        </w:rPr>
        <w:t>I</w:t>
      </w:r>
      <w:r w:rsidR="00CB5BB3" w:rsidRPr="001F1998">
        <w:rPr>
          <w:color w:val="000000" w:themeColor="text1"/>
          <w:sz w:val="24"/>
          <w:lang w:val="en-GB"/>
        </w:rPr>
        <w:t>n</w:t>
      </w:r>
      <w:r w:rsidR="00D84F44" w:rsidRPr="001F1998">
        <w:rPr>
          <w:color w:val="000000" w:themeColor="text1"/>
          <w:sz w:val="24"/>
          <w:lang w:val="en-GB"/>
        </w:rPr>
        <w:t>kubator</w:t>
      </w:r>
      <w:proofErr w:type="spellEnd"/>
      <w:r w:rsidR="00D84F44" w:rsidRPr="001F1998">
        <w:rPr>
          <w:color w:val="000000" w:themeColor="text1"/>
          <w:sz w:val="24"/>
          <w:lang w:val="en-GB"/>
        </w:rPr>
        <w:t xml:space="preserve"> GmbH</w:t>
      </w:r>
      <w:r w:rsidR="062761CD" w:rsidRPr="001F1998">
        <w:rPr>
          <w:color w:val="000000" w:themeColor="text1"/>
          <w:sz w:val="24"/>
          <w:lang w:val="en-GB"/>
        </w:rPr>
        <w:t xml:space="preserve"> </w:t>
      </w:r>
      <w:r w:rsidRPr="001F1998">
        <w:rPr>
          <w:color w:val="000000" w:themeColor="text1"/>
          <w:sz w:val="24"/>
          <w:lang w:val="en-GB"/>
        </w:rPr>
        <w:t xml:space="preserve">is responsible for managing ESA </w:t>
      </w:r>
      <w:r w:rsidR="009146BA">
        <w:rPr>
          <w:sz w:val="24"/>
        </w:rPr>
        <w:t>Phi</w:t>
      </w:r>
      <w:r w:rsidR="0378BEAC" w:rsidRPr="001F1998">
        <w:rPr>
          <w:sz w:val="24"/>
        </w:rPr>
        <w:t>-Lab</w:t>
      </w:r>
      <w:r w:rsidR="0378BEAC" w:rsidRPr="001F1998">
        <w:rPr>
          <w:sz w:val="24"/>
          <w:lang w:val="en-GB"/>
        </w:rPr>
        <w:t xml:space="preserve"> </w:t>
      </w:r>
      <w:r w:rsidR="00836A26" w:rsidRPr="001F1998">
        <w:rPr>
          <w:color w:val="000000" w:themeColor="text1"/>
          <w:sz w:val="24"/>
          <w:lang w:val="en-GB"/>
        </w:rPr>
        <w:t>Austria.</w:t>
      </w:r>
    </w:p>
    <w:p w14:paraId="4F55FD32" w14:textId="5BDB0312" w:rsidR="00C04006" w:rsidRPr="00E73ECE" w:rsidRDefault="00C04006" w:rsidP="00C04006">
      <w:pPr>
        <w:jc w:val="both"/>
        <w:rPr>
          <w:sz w:val="24"/>
        </w:rPr>
      </w:pPr>
    </w:p>
    <w:p w14:paraId="3D8C5446" w14:textId="7B6A7351" w:rsidR="00F837F3" w:rsidRDefault="00F837F3" w:rsidP="00C04006">
      <w:pPr>
        <w:jc w:val="both"/>
        <w:rPr>
          <w:sz w:val="24"/>
        </w:rPr>
      </w:pPr>
      <w:r w:rsidRPr="00F837F3">
        <w:rPr>
          <w:sz w:val="24"/>
        </w:rPr>
        <w:t>ESA Phi-Lab Austria is a center of excellence dedicated to accelerating the industrialization of innovative upstream hardware and software through purposeful design and development support</w:t>
      </w:r>
      <w:r>
        <w:rPr>
          <w:sz w:val="24"/>
        </w:rPr>
        <w:t>.</w:t>
      </w:r>
    </w:p>
    <w:p w14:paraId="78F93222" w14:textId="2D6C1601" w:rsidR="001068CD" w:rsidRPr="00E73ECE" w:rsidRDefault="001068CD" w:rsidP="00C04006">
      <w:pPr>
        <w:jc w:val="both"/>
        <w:rPr>
          <w:sz w:val="24"/>
        </w:rPr>
      </w:pPr>
    </w:p>
    <w:p w14:paraId="507877E4" w14:textId="1C6AAA5B" w:rsidR="00AC3067" w:rsidRPr="001F1998" w:rsidRDefault="5ECED518" w:rsidP="748CA88D">
      <w:pPr>
        <w:widowControl w:val="0"/>
        <w:autoSpaceDE w:val="0"/>
        <w:autoSpaceDN w:val="0"/>
        <w:adjustRightInd w:val="0"/>
        <w:jc w:val="both"/>
        <w:rPr>
          <w:color w:val="000000"/>
          <w:sz w:val="24"/>
          <w:lang w:val="en-GB"/>
        </w:rPr>
      </w:pPr>
      <w:r w:rsidRPr="748CA88D">
        <w:rPr>
          <w:color w:val="000000" w:themeColor="text1"/>
          <w:sz w:val="24"/>
          <w:lang w:val="en-GB"/>
        </w:rPr>
        <w:t xml:space="preserve">ESA </w:t>
      </w:r>
      <w:r w:rsidR="009146BA" w:rsidRPr="748CA88D">
        <w:rPr>
          <w:sz w:val="24"/>
        </w:rPr>
        <w:t>P</w:t>
      </w:r>
      <w:r w:rsidR="158BBEC8" w:rsidRPr="748CA88D">
        <w:rPr>
          <w:sz w:val="24"/>
        </w:rPr>
        <w:t>hi</w:t>
      </w:r>
      <w:r w:rsidR="166D6E37" w:rsidRPr="748CA88D">
        <w:rPr>
          <w:sz w:val="24"/>
        </w:rPr>
        <w:t>-Lab</w:t>
      </w:r>
      <w:r w:rsidR="166D6E37" w:rsidRPr="748CA88D">
        <w:rPr>
          <w:sz w:val="24"/>
          <w:lang w:val="en-GB"/>
        </w:rPr>
        <w:t xml:space="preserve"> </w:t>
      </w:r>
      <w:r w:rsidR="008E68CE" w:rsidRPr="748CA88D">
        <w:rPr>
          <w:color w:val="000000" w:themeColor="text1"/>
          <w:sz w:val="24"/>
          <w:lang w:val="en-GB"/>
        </w:rPr>
        <w:t xml:space="preserve">Austria </w:t>
      </w:r>
      <w:r w:rsidRPr="748CA88D">
        <w:rPr>
          <w:color w:val="000000" w:themeColor="text1"/>
          <w:sz w:val="24"/>
          <w:lang w:val="en-GB"/>
        </w:rPr>
        <w:t xml:space="preserve">hereby invites you to submit </w:t>
      </w:r>
      <w:r w:rsidR="33E8B2F9" w:rsidRPr="748CA88D">
        <w:rPr>
          <w:color w:val="000000" w:themeColor="text1"/>
          <w:sz w:val="24"/>
          <w:lang w:val="en-GB"/>
        </w:rPr>
        <w:t>your application</w:t>
      </w:r>
      <w:r w:rsidRPr="748CA88D">
        <w:rPr>
          <w:color w:val="000000" w:themeColor="text1"/>
          <w:sz w:val="24"/>
          <w:lang w:val="en-GB"/>
        </w:rPr>
        <w:t xml:space="preserve"> </w:t>
      </w:r>
      <w:r w:rsidR="166D6E37" w:rsidRPr="748CA88D">
        <w:rPr>
          <w:color w:val="000000" w:themeColor="text1"/>
          <w:sz w:val="24"/>
          <w:lang w:val="en-GB"/>
        </w:rPr>
        <w:t xml:space="preserve">to enter the </w:t>
      </w:r>
      <w:r w:rsidR="009146BA" w:rsidRPr="748CA88D">
        <w:rPr>
          <w:sz w:val="24"/>
        </w:rPr>
        <w:t>PHI</w:t>
      </w:r>
      <w:r w:rsidR="166D6E37" w:rsidRPr="748CA88D">
        <w:rPr>
          <w:sz w:val="24"/>
        </w:rPr>
        <w:t>-Lab</w:t>
      </w:r>
      <w:r w:rsidR="166D6E37" w:rsidRPr="748CA88D">
        <w:rPr>
          <w:sz w:val="24"/>
          <w:lang w:val="en-GB"/>
        </w:rPr>
        <w:t xml:space="preserve"> </w:t>
      </w:r>
      <w:r w:rsidR="00EA2F2D" w:rsidRPr="748CA88D">
        <w:rPr>
          <w:color w:val="000000" w:themeColor="text1"/>
          <w:sz w:val="24"/>
          <w:lang w:val="en-GB"/>
        </w:rPr>
        <w:t>Austria</w:t>
      </w:r>
      <w:r w:rsidR="166D6E37" w:rsidRPr="748CA88D">
        <w:rPr>
          <w:color w:val="000000" w:themeColor="text1"/>
          <w:sz w:val="24"/>
          <w:lang w:val="en-GB"/>
        </w:rPr>
        <w:t xml:space="preserve"> programme</w:t>
      </w:r>
      <w:r w:rsidRPr="748CA88D">
        <w:rPr>
          <w:color w:val="000000" w:themeColor="text1"/>
          <w:sz w:val="24"/>
          <w:lang w:val="en-GB"/>
        </w:rPr>
        <w:t>.</w:t>
      </w:r>
      <w:r w:rsidR="7F15F6FE" w:rsidRPr="748CA88D">
        <w:rPr>
          <w:color w:val="000000" w:themeColor="text1"/>
          <w:sz w:val="24"/>
          <w:lang w:val="en-GB"/>
        </w:rPr>
        <w:t xml:space="preserve"> This document provides a</w:t>
      </w:r>
      <w:r w:rsidR="5335DB2D" w:rsidRPr="748CA88D">
        <w:rPr>
          <w:color w:val="000000" w:themeColor="text1"/>
          <w:sz w:val="24"/>
          <w:lang w:val="en-GB"/>
        </w:rPr>
        <w:t>n</w:t>
      </w:r>
      <w:r w:rsidR="7F15F6FE" w:rsidRPr="748CA88D">
        <w:rPr>
          <w:color w:val="000000" w:themeColor="text1"/>
          <w:sz w:val="24"/>
          <w:lang w:val="en-GB"/>
        </w:rPr>
        <w:t xml:space="preserve"> introduction to the application and evaluation process and contains references to the templates that should be used</w:t>
      </w:r>
      <w:r w:rsidR="5335DB2D" w:rsidRPr="748CA88D">
        <w:rPr>
          <w:color w:val="000000" w:themeColor="text1"/>
          <w:sz w:val="24"/>
          <w:lang w:val="en-GB"/>
        </w:rPr>
        <w:t xml:space="preserve"> when applying.</w:t>
      </w:r>
    </w:p>
    <w:p w14:paraId="5F515D20" w14:textId="77777777" w:rsidR="00AC3067" w:rsidRPr="001F1998" w:rsidRDefault="00AC3067" w:rsidP="00EE621D">
      <w:pPr>
        <w:widowControl w:val="0"/>
        <w:autoSpaceDE w:val="0"/>
        <w:autoSpaceDN w:val="0"/>
        <w:adjustRightInd w:val="0"/>
        <w:jc w:val="both"/>
        <w:rPr>
          <w:color w:val="000000"/>
          <w:sz w:val="24"/>
          <w:lang w:val="en-GB"/>
        </w:rPr>
      </w:pPr>
    </w:p>
    <w:p w14:paraId="0448080F" w14:textId="76F7EEC9" w:rsidR="001E1E5A" w:rsidRPr="001F1998" w:rsidRDefault="7F15F6FE" w:rsidP="00EE621D">
      <w:pPr>
        <w:widowControl w:val="0"/>
        <w:autoSpaceDE w:val="0"/>
        <w:autoSpaceDN w:val="0"/>
        <w:adjustRightInd w:val="0"/>
        <w:jc w:val="both"/>
        <w:rPr>
          <w:color w:val="000000"/>
          <w:sz w:val="24"/>
          <w:lang w:val="en-GB"/>
        </w:rPr>
      </w:pPr>
      <w:r w:rsidRPr="001F1998">
        <w:rPr>
          <w:color w:val="000000" w:themeColor="text1"/>
          <w:sz w:val="24"/>
          <w:lang w:val="en-GB"/>
        </w:rPr>
        <w:t xml:space="preserve">Please contact ESA </w:t>
      </w:r>
      <w:r w:rsidR="009146BA">
        <w:rPr>
          <w:sz w:val="24"/>
        </w:rPr>
        <w:t>Phi</w:t>
      </w:r>
      <w:r w:rsidR="166D6E37" w:rsidRPr="001F1998">
        <w:rPr>
          <w:sz w:val="24"/>
        </w:rPr>
        <w:t>-Lab</w:t>
      </w:r>
      <w:r w:rsidR="166D6E37" w:rsidRPr="001F1998">
        <w:rPr>
          <w:sz w:val="24"/>
          <w:lang w:val="en-GB"/>
        </w:rPr>
        <w:t xml:space="preserve"> </w:t>
      </w:r>
      <w:r w:rsidR="00EA2F2D" w:rsidRPr="001F1998">
        <w:rPr>
          <w:color w:val="000000" w:themeColor="text1"/>
          <w:sz w:val="24"/>
          <w:lang w:val="en-GB"/>
        </w:rPr>
        <w:t>Austria</w:t>
      </w:r>
      <w:r w:rsidR="166D6E37" w:rsidRPr="001F1998">
        <w:rPr>
          <w:color w:val="000000" w:themeColor="text1"/>
          <w:sz w:val="24"/>
          <w:lang w:val="en-GB"/>
        </w:rPr>
        <w:t xml:space="preserve"> </w:t>
      </w:r>
      <w:r w:rsidRPr="001F1998">
        <w:rPr>
          <w:color w:val="000000" w:themeColor="text1"/>
          <w:sz w:val="24"/>
          <w:lang w:val="en-GB"/>
        </w:rPr>
        <w:t>for any further questions.</w:t>
      </w:r>
    </w:p>
    <w:p w14:paraId="4331F410" w14:textId="401D1A70" w:rsidR="00EE621D" w:rsidRPr="001F1998" w:rsidRDefault="00EE621D" w:rsidP="00EE621D">
      <w:pPr>
        <w:widowControl w:val="0"/>
        <w:autoSpaceDE w:val="0"/>
        <w:autoSpaceDN w:val="0"/>
        <w:adjustRightInd w:val="0"/>
        <w:jc w:val="both"/>
        <w:rPr>
          <w:color w:val="000000"/>
          <w:sz w:val="24"/>
          <w:lang w:val="en-GB"/>
        </w:rPr>
      </w:pPr>
    </w:p>
    <w:p w14:paraId="66B7DCB7" w14:textId="77777777" w:rsidR="00734DB9" w:rsidRDefault="00734DB9" w:rsidP="00EE621D">
      <w:pPr>
        <w:widowControl w:val="0"/>
        <w:autoSpaceDE w:val="0"/>
        <w:autoSpaceDN w:val="0"/>
        <w:adjustRightInd w:val="0"/>
        <w:jc w:val="both"/>
        <w:rPr>
          <w:color w:val="000000"/>
          <w:sz w:val="24"/>
          <w:lang w:val="en-GB"/>
        </w:rPr>
      </w:pPr>
    </w:p>
    <w:p w14:paraId="244539FC" w14:textId="77777777" w:rsidR="00734DB9" w:rsidRDefault="00734DB9" w:rsidP="00EE621D">
      <w:pPr>
        <w:widowControl w:val="0"/>
        <w:autoSpaceDE w:val="0"/>
        <w:autoSpaceDN w:val="0"/>
        <w:adjustRightInd w:val="0"/>
        <w:jc w:val="both"/>
        <w:rPr>
          <w:color w:val="000000"/>
          <w:sz w:val="24"/>
          <w:lang w:val="en-GB"/>
        </w:rPr>
      </w:pPr>
    </w:p>
    <w:p w14:paraId="378C13A1" w14:textId="65846C8D" w:rsidR="003F6E5A" w:rsidRPr="003D7D09" w:rsidRDefault="003F6E5A" w:rsidP="00EE621D">
      <w:pPr>
        <w:widowControl w:val="0"/>
        <w:autoSpaceDE w:val="0"/>
        <w:autoSpaceDN w:val="0"/>
        <w:adjustRightInd w:val="0"/>
        <w:jc w:val="both"/>
        <w:rPr>
          <w:color w:val="000000"/>
          <w:sz w:val="24"/>
          <w:lang w:val="en-GB"/>
        </w:rPr>
      </w:pPr>
      <w:r w:rsidRPr="003D7D09">
        <w:rPr>
          <w:color w:val="000000"/>
          <w:sz w:val="24"/>
          <w:lang w:val="en-GB"/>
        </w:rPr>
        <w:t>Yours sincerely,</w:t>
      </w:r>
    </w:p>
    <w:p w14:paraId="2955014D" w14:textId="77777777" w:rsidR="00C43BE1" w:rsidRPr="003D7D09" w:rsidRDefault="00C43BE1" w:rsidP="231E5656">
      <w:pPr>
        <w:widowControl w:val="0"/>
        <w:autoSpaceDE w:val="0"/>
        <w:autoSpaceDN w:val="0"/>
        <w:adjustRightInd w:val="0"/>
        <w:jc w:val="both"/>
        <w:rPr>
          <w:color w:val="000000" w:themeColor="text1"/>
          <w:sz w:val="24"/>
          <w:lang w:val="en-GB"/>
        </w:rPr>
      </w:pPr>
    </w:p>
    <w:p w14:paraId="1EBADF19" w14:textId="77777777" w:rsidR="001A642B" w:rsidRPr="003D7D09" w:rsidRDefault="001A642B" w:rsidP="231E5656">
      <w:pPr>
        <w:widowControl w:val="0"/>
        <w:autoSpaceDE w:val="0"/>
        <w:autoSpaceDN w:val="0"/>
        <w:adjustRightInd w:val="0"/>
        <w:jc w:val="both"/>
        <w:rPr>
          <w:color w:val="000000" w:themeColor="text1"/>
          <w:sz w:val="24"/>
          <w:lang w:val="en-GB"/>
        </w:rPr>
      </w:pPr>
    </w:p>
    <w:p w14:paraId="5BDC242B" w14:textId="77777777" w:rsidR="001A642B" w:rsidRPr="003D7D09" w:rsidRDefault="001A642B" w:rsidP="231E5656">
      <w:pPr>
        <w:widowControl w:val="0"/>
        <w:autoSpaceDE w:val="0"/>
        <w:autoSpaceDN w:val="0"/>
        <w:adjustRightInd w:val="0"/>
        <w:jc w:val="both"/>
        <w:rPr>
          <w:color w:val="000000" w:themeColor="text1"/>
          <w:sz w:val="24"/>
          <w:lang w:val="en-GB"/>
        </w:rPr>
      </w:pPr>
    </w:p>
    <w:p w14:paraId="310B5206" w14:textId="7CC0B0A6" w:rsidR="003F6E5A" w:rsidRPr="003D7D09" w:rsidRDefault="002A6C73" w:rsidP="231E5656">
      <w:pPr>
        <w:widowControl w:val="0"/>
        <w:autoSpaceDE w:val="0"/>
        <w:autoSpaceDN w:val="0"/>
        <w:adjustRightInd w:val="0"/>
        <w:jc w:val="both"/>
        <w:rPr>
          <w:color w:val="000000"/>
          <w:sz w:val="24"/>
          <w:lang w:val="en-GB"/>
        </w:rPr>
      </w:pPr>
      <w:r w:rsidRPr="003D7D09">
        <w:rPr>
          <w:color w:val="000000" w:themeColor="text1"/>
          <w:sz w:val="24"/>
          <w:lang w:val="en-GB"/>
        </w:rPr>
        <w:t>Michael Moll</w:t>
      </w:r>
    </w:p>
    <w:p w14:paraId="46451A35" w14:textId="5D7AA068" w:rsidR="00647FAF" w:rsidRPr="001F1998" w:rsidRDefault="00C7413B" w:rsidP="231E5656">
      <w:pPr>
        <w:widowControl w:val="0"/>
        <w:autoSpaceDE w:val="0"/>
        <w:autoSpaceDN w:val="0"/>
        <w:adjustRightInd w:val="0"/>
        <w:jc w:val="both"/>
        <w:rPr>
          <w:color w:val="000000" w:themeColor="text1"/>
          <w:sz w:val="24"/>
          <w:lang w:val="en-GB"/>
        </w:rPr>
      </w:pPr>
      <w:r w:rsidRPr="001F1998">
        <w:rPr>
          <w:color w:val="000000" w:themeColor="text1"/>
          <w:sz w:val="24"/>
          <w:lang w:val="en-GB"/>
        </w:rPr>
        <w:t xml:space="preserve">Head of </w:t>
      </w:r>
      <w:r w:rsidR="00647FAF" w:rsidRPr="001F1998">
        <w:rPr>
          <w:color w:val="000000" w:themeColor="text1"/>
          <w:sz w:val="24"/>
          <w:lang w:val="en-GB"/>
        </w:rPr>
        <w:t xml:space="preserve">ESA Phi-Lab Austria </w:t>
      </w:r>
    </w:p>
    <w:p w14:paraId="1A605B06" w14:textId="0D0B077C" w:rsidR="002D5F7B" w:rsidRDefault="002D5F7B">
      <w:pPr>
        <w:rPr>
          <w:lang w:val="en-GB"/>
        </w:rPr>
      </w:pPr>
    </w:p>
    <w:p w14:paraId="6F35DDC8" w14:textId="5399F707" w:rsidR="003C5515" w:rsidRDefault="003C5515">
      <w:pPr>
        <w:rPr>
          <w:lang w:val="en-GB"/>
        </w:rPr>
      </w:pPr>
      <w:r>
        <w:rPr>
          <w:lang w:val="en-GB"/>
        </w:rPr>
        <w:br w:type="page"/>
      </w:r>
    </w:p>
    <w:p w14:paraId="54A6B40A" w14:textId="77777777" w:rsidR="00A610B4" w:rsidRPr="00A97204" w:rsidRDefault="00A610B4" w:rsidP="00A610B4">
      <w:pPr>
        <w:rPr>
          <w:lang w:val="en-GB"/>
        </w:rPr>
      </w:pPr>
    </w:p>
    <w:p w14:paraId="13DA3743" w14:textId="7F50C23C" w:rsidR="00A610B4" w:rsidRPr="00C8272F" w:rsidRDefault="0051389A" w:rsidP="0051389A">
      <w:pPr>
        <w:pStyle w:val="berschrift2"/>
        <w:rPr>
          <w:sz w:val="32"/>
          <w:szCs w:val="32"/>
          <w:lang w:val="en-GB"/>
        </w:rPr>
      </w:pPr>
      <w:r w:rsidRPr="00C8272F">
        <w:rPr>
          <w:sz w:val="32"/>
          <w:szCs w:val="32"/>
          <w:lang w:val="en-GB"/>
        </w:rPr>
        <w:t>Introduction</w:t>
      </w:r>
    </w:p>
    <w:p w14:paraId="58387A19" w14:textId="77777777" w:rsidR="0051389A" w:rsidRPr="0051389A" w:rsidRDefault="0051389A" w:rsidP="0051389A">
      <w:pPr>
        <w:rPr>
          <w:lang w:val="en-GB"/>
        </w:rPr>
      </w:pPr>
    </w:p>
    <w:p w14:paraId="30467FE7" w14:textId="6363AF48" w:rsidR="00717957" w:rsidRPr="00C8272F" w:rsidRDefault="1460780E" w:rsidP="00E86D23">
      <w:pPr>
        <w:jc w:val="both"/>
        <w:rPr>
          <w:sz w:val="24"/>
          <w:lang w:val="en-GB"/>
        </w:rPr>
      </w:pPr>
      <w:r w:rsidRPr="00C8272F">
        <w:rPr>
          <w:sz w:val="24"/>
          <w:lang w:val="en-GB"/>
        </w:rPr>
        <w:t xml:space="preserve">The purpose of this </w:t>
      </w:r>
      <w:r w:rsidR="247BAA83" w:rsidRPr="00C8272F">
        <w:rPr>
          <w:sz w:val="24"/>
          <w:lang w:val="en-GB"/>
        </w:rPr>
        <w:t>Open C</w:t>
      </w:r>
      <w:r w:rsidRPr="00C8272F">
        <w:rPr>
          <w:sz w:val="24"/>
          <w:lang w:val="en-GB"/>
        </w:rPr>
        <w:t xml:space="preserve">all </w:t>
      </w:r>
      <w:r w:rsidR="0F33D993" w:rsidRPr="00C8272F">
        <w:rPr>
          <w:sz w:val="24"/>
          <w:lang w:val="en-GB"/>
        </w:rPr>
        <w:t xml:space="preserve">for ESA </w:t>
      </w:r>
      <w:r w:rsidR="009146BA">
        <w:rPr>
          <w:sz w:val="24"/>
        </w:rPr>
        <w:t>Phi</w:t>
      </w:r>
      <w:r w:rsidR="166D6E37" w:rsidRPr="00C8272F">
        <w:rPr>
          <w:sz w:val="24"/>
        </w:rPr>
        <w:t>-Lab</w:t>
      </w:r>
      <w:r w:rsidR="166D6E37" w:rsidRPr="00C8272F">
        <w:rPr>
          <w:sz w:val="24"/>
          <w:lang w:val="en-GB"/>
        </w:rPr>
        <w:t xml:space="preserve"> </w:t>
      </w:r>
      <w:r w:rsidR="00C5181F" w:rsidRPr="00C8272F">
        <w:rPr>
          <w:sz w:val="24"/>
          <w:lang w:val="en-GB"/>
        </w:rPr>
        <w:t>Austria</w:t>
      </w:r>
      <w:r w:rsidR="0F33D993" w:rsidRPr="00C8272F">
        <w:rPr>
          <w:sz w:val="24"/>
          <w:lang w:val="en-GB"/>
        </w:rPr>
        <w:t xml:space="preserve"> </w:t>
      </w:r>
      <w:r w:rsidR="4E5993EF" w:rsidRPr="00C8272F">
        <w:rPr>
          <w:sz w:val="24"/>
          <w:lang w:val="en-GB"/>
        </w:rPr>
        <w:t xml:space="preserve">is </w:t>
      </w:r>
      <w:r w:rsidR="0F33D993" w:rsidRPr="00C8272F">
        <w:rPr>
          <w:sz w:val="24"/>
          <w:lang w:val="en-GB"/>
        </w:rPr>
        <w:t xml:space="preserve">to inform about the opportunity for </w:t>
      </w:r>
      <w:r w:rsidR="166D6E37" w:rsidRPr="00C8272F">
        <w:rPr>
          <w:sz w:val="24"/>
          <w:lang w:val="en-GB"/>
        </w:rPr>
        <w:t xml:space="preserve">research projects </w:t>
      </w:r>
      <w:r w:rsidR="0F33D993" w:rsidRPr="00C8272F">
        <w:rPr>
          <w:sz w:val="24"/>
          <w:lang w:val="en-GB"/>
        </w:rPr>
        <w:t xml:space="preserve">to become </w:t>
      </w:r>
      <w:r w:rsidR="166D6E37" w:rsidRPr="00C8272F">
        <w:rPr>
          <w:sz w:val="24"/>
          <w:lang w:val="en-GB"/>
        </w:rPr>
        <w:t>supported</w:t>
      </w:r>
      <w:r w:rsidR="0F33D993" w:rsidRPr="00C8272F">
        <w:rPr>
          <w:sz w:val="24"/>
          <w:lang w:val="en-GB"/>
        </w:rPr>
        <w:t xml:space="preserve"> </w:t>
      </w:r>
      <w:r w:rsidR="166D6E37" w:rsidRPr="00C8272F">
        <w:rPr>
          <w:sz w:val="24"/>
          <w:lang w:val="en-GB"/>
        </w:rPr>
        <w:t>by</w:t>
      </w:r>
      <w:r w:rsidR="0F33D993" w:rsidRPr="00C8272F">
        <w:rPr>
          <w:sz w:val="24"/>
          <w:lang w:val="en-GB"/>
        </w:rPr>
        <w:t xml:space="preserve"> ESA </w:t>
      </w:r>
      <w:r w:rsidR="009146BA">
        <w:rPr>
          <w:sz w:val="24"/>
        </w:rPr>
        <w:t>Phi</w:t>
      </w:r>
      <w:r w:rsidR="166D6E37" w:rsidRPr="00C8272F">
        <w:rPr>
          <w:sz w:val="24"/>
        </w:rPr>
        <w:t>-Lab</w:t>
      </w:r>
      <w:r w:rsidR="166D6E37" w:rsidRPr="00C8272F">
        <w:rPr>
          <w:sz w:val="24"/>
          <w:lang w:val="en-GB"/>
        </w:rPr>
        <w:t xml:space="preserve"> </w:t>
      </w:r>
      <w:r w:rsidR="00C5181F" w:rsidRPr="00C8272F">
        <w:rPr>
          <w:sz w:val="24"/>
          <w:lang w:val="en-GB"/>
        </w:rPr>
        <w:t>Austria</w:t>
      </w:r>
      <w:r w:rsidR="33E8B2F9" w:rsidRPr="00C8272F">
        <w:rPr>
          <w:sz w:val="24"/>
          <w:lang w:val="en-GB"/>
        </w:rPr>
        <w:t xml:space="preserve"> and to provide the material and guidance needed to apply for </w:t>
      </w:r>
      <w:r w:rsidR="166D6E37" w:rsidRPr="00C8272F">
        <w:rPr>
          <w:sz w:val="24"/>
          <w:lang w:val="en-GB"/>
        </w:rPr>
        <w:t>support</w:t>
      </w:r>
      <w:r w:rsidR="72F7F81B" w:rsidRPr="00C8272F">
        <w:rPr>
          <w:sz w:val="24"/>
          <w:lang w:val="en-GB"/>
        </w:rPr>
        <w:t>.</w:t>
      </w:r>
    </w:p>
    <w:p w14:paraId="59833220" w14:textId="7DE68301" w:rsidR="00717957" w:rsidRPr="00C8272F" w:rsidRDefault="00717957" w:rsidP="00A610B4">
      <w:pPr>
        <w:rPr>
          <w:sz w:val="24"/>
          <w:lang w:val="en-GB"/>
        </w:rPr>
      </w:pPr>
    </w:p>
    <w:p w14:paraId="0F3CC789" w14:textId="6F6B704D" w:rsidR="002D5F7B" w:rsidRPr="00C8272F" w:rsidRDefault="72F7F81B" w:rsidP="00E86D23">
      <w:pPr>
        <w:jc w:val="both"/>
        <w:rPr>
          <w:sz w:val="24"/>
          <w:lang w:val="en-GB"/>
        </w:rPr>
      </w:pPr>
      <w:r w:rsidRPr="00C8272F">
        <w:rPr>
          <w:sz w:val="24"/>
          <w:lang w:val="en-GB"/>
        </w:rPr>
        <w:t xml:space="preserve">Selection and evaluation of </w:t>
      </w:r>
      <w:r w:rsidR="33E8B2F9" w:rsidRPr="00C8272F">
        <w:rPr>
          <w:sz w:val="24"/>
          <w:lang w:val="en-GB"/>
        </w:rPr>
        <w:t>applications</w:t>
      </w:r>
      <w:r w:rsidRPr="00C8272F">
        <w:rPr>
          <w:sz w:val="24"/>
          <w:lang w:val="en-GB"/>
        </w:rPr>
        <w:t xml:space="preserve"> are scheduled periodically, see</w:t>
      </w:r>
      <w:r w:rsidR="47EE33AE" w:rsidRPr="00C8272F">
        <w:rPr>
          <w:sz w:val="24"/>
          <w:lang w:val="en-GB"/>
        </w:rPr>
        <w:t xml:space="preserve"> </w:t>
      </w:r>
      <w:r w:rsidR="00C40380" w:rsidRPr="00C8272F">
        <w:rPr>
          <w:sz w:val="24"/>
          <w:lang w:val="en-GB"/>
        </w:rPr>
        <w:t xml:space="preserve">esaphilab.at </w:t>
      </w:r>
      <w:r w:rsidR="33E8B2F9" w:rsidRPr="00C8272F">
        <w:rPr>
          <w:sz w:val="24"/>
          <w:lang w:val="en-GB"/>
        </w:rPr>
        <w:t>for details.</w:t>
      </w:r>
      <w:r w:rsidR="00C40380" w:rsidRPr="00C8272F">
        <w:rPr>
          <w:sz w:val="24"/>
          <w:lang w:val="en-GB"/>
        </w:rPr>
        <w:t xml:space="preserve"> </w:t>
      </w:r>
      <w:r w:rsidR="009C64E5" w:rsidRPr="00C8272F">
        <w:rPr>
          <w:sz w:val="24"/>
          <w:lang w:val="en-GB"/>
        </w:rPr>
        <w:t xml:space="preserve">To benefit </w:t>
      </w:r>
      <w:r w:rsidR="00AD5588" w:rsidRPr="00C8272F">
        <w:rPr>
          <w:sz w:val="24"/>
          <w:lang w:val="en-GB"/>
        </w:rPr>
        <w:t xml:space="preserve">from our </w:t>
      </w:r>
      <w:r w:rsidR="00D5584F" w:rsidRPr="00E73ECE">
        <w:rPr>
          <w:b/>
          <w:bCs/>
          <w:sz w:val="24"/>
          <w:lang w:val="en-GB"/>
        </w:rPr>
        <w:t>preproposa</w:t>
      </w:r>
      <w:r w:rsidR="00D52151" w:rsidRPr="00E73ECE">
        <w:rPr>
          <w:b/>
          <w:bCs/>
          <w:sz w:val="24"/>
          <w:lang w:val="en-GB"/>
        </w:rPr>
        <w:t>l</w:t>
      </w:r>
      <w:r w:rsidR="00D5584F" w:rsidRPr="00E73ECE">
        <w:rPr>
          <w:b/>
          <w:bCs/>
          <w:sz w:val="24"/>
          <w:lang w:val="en-GB"/>
        </w:rPr>
        <w:t xml:space="preserve"> </w:t>
      </w:r>
      <w:r w:rsidR="00AD5588" w:rsidRPr="00E73ECE">
        <w:rPr>
          <w:b/>
          <w:bCs/>
          <w:sz w:val="24"/>
          <w:lang w:val="en-GB"/>
        </w:rPr>
        <w:t>support</w:t>
      </w:r>
      <w:r w:rsidR="00AD5588" w:rsidRPr="00C8272F">
        <w:rPr>
          <w:sz w:val="24"/>
          <w:lang w:val="en-GB"/>
        </w:rPr>
        <w:t xml:space="preserve"> </w:t>
      </w:r>
      <w:r w:rsidR="002B5D33" w:rsidRPr="00C8272F">
        <w:rPr>
          <w:sz w:val="24"/>
          <w:lang w:val="en-GB"/>
        </w:rPr>
        <w:t>contact us vi</w:t>
      </w:r>
      <w:r w:rsidR="00240E5F" w:rsidRPr="00C8272F">
        <w:rPr>
          <w:sz w:val="24"/>
          <w:lang w:val="en-GB"/>
        </w:rPr>
        <w:t xml:space="preserve">a preproposal </w:t>
      </w:r>
      <w:r w:rsidR="00575561" w:rsidRPr="00C8272F">
        <w:rPr>
          <w:sz w:val="24"/>
          <w:lang w:val="en-GB"/>
        </w:rPr>
        <w:t xml:space="preserve">application document </w:t>
      </w:r>
      <w:r w:rsidR="00306A50" w:rsidRPr="00C8272F">
        <w:rPr>
          <w:sz w:val="24"/>
          <w:lang w:val="en-GB"/>
        </w:rPr>
        <w:t>(</w:t>
      </w:r>
      <w:r w:rsidR="006B68EB" w:rsidRPr="00C8272F">
        <w:rPr>
          <w:sz w:val="24"/>
          <w:lang w:val="en-GB"/>
        </w:rPr>
        <w:t>esaphilab.at</w:t>
      </w:r>
      <w:r w:rsidR="00306A50" w:rsidRPr="00C8272F">
        <w:rPr>
          <w:sz w:val="24"/>
          <w:lang w:val="en-GB"/>
        </w:rPr>
        <w:t xml:space="preserve">) latest 6 </w:t>
      </w:r>
      <w:r w:rsidR="003A4819" w:rsidRPr="00C8272F">
        <w:rPr>
          <w:sz w:val="24"/>
          <w:lang w:val="en-GB"/>
        </w:rPr>
        <w:t>week</w:t>
      </w:r>
      <w:r w:rsidR="00EA43CB" w:rsidRPr="00C8272F">
        <w:rPr>
          <w:sz w:val="24"/>
          <w:lang w:val="en-GB"/>
        </w:rPr>
        <w:t>s</w:t>
      </w:r>
      <w:r w:rsidR="00306A50" w:rsidRPr="00C8272F">
        <w:rPr>
          <w:sz w:val="24"/>
          <w:lang w:val="en-GB"/>
        </w:rPr>
        <w:t xml:space="preserve"> before </w:t>
      </w:r>
      <w:r w:rsidR="001217BC" w:rsidRPr="00C8272F">
        <w:rPr>
          <w:sz w:val="24"/>
          <w:lang w:val="en-GB"/>
        </w:rPr>
        <w:t xml:space="preserve">submission deadline </w:t>
      </w:r>
      <w:r w:rsidR="00311801" w:rsidRPr="00C8272F">
        <w:rPr>
          <w:sz w:val="24"/>
          <w:lang w:val="en-GB"/>
        </w:rPr>
        <w:t>of</w:t>
      </w:r>
      <w:r w:rsidR="00147799" w:rsidRPr="00C8272F">
        <w:rPr>
          <w:sz w:val="24"/>
          <w:lang w:val="en-GB"/>
        </w:rPr>
        <w:t xml:space="preserve"> </w:t>
      </w:r>
      <w:r w:rsidR="00CA18EA" w:rsidRPr="00C8272F">
        <w:rPr>
          <w:sz w:val="24"/>
          <w:lang w:val="en-GB"/>
        </w:rPr>
        <w:t>selectio</w:t>
      </w:r>
      <w:r w:rsidR="00680613" w:rsidRPr="00C8272F">
        <w:rPr>
          <w:sz w:val="24"/>
          <w:lang w:val="en-GB"/>
        </w:rPr>
        <w:t xml:space="preserve">n </w:t>
      </w:r>
      <w:r w:rsidR="00147799" w:rsidRPr="00C8272F">
        <w:rPr>
          <w:sz w:val="24"/>
          <w:lang w:val="en-GB"/>
        </w:rPr>
        <w:t>.</w:t>
      </w:r>
    </w:p>
    <w:p w14:paraId="579EE266" w14:textId="77777777" w:rsidR="002D5F7B" w:rsidRPr="00C8272F" w:rsidRDefault="002D5F7B" w:rsidP="00A610B4">
      <w:pPr>
        <w:rPr>
          <w:sz w:val="24"/>
          <w:lang w:val="en-GB"/>
        </w:rPr>
      </w:pPr>
    </w:p>
    <w:p w14:paraId="7CB81945" w14:textId="02483AAC" w:rsidR="00985BCC" w:rsidRPr="00C8272F" w:rsidRDefault="72F7F81B" w:rsidP="00E86D23">
      <w:pPr>
        <w:jc w:val="both"/>
        <w:rPr>
          <w:sz w:val="24"/>
          <w:lang w:val="en-GB"/>
        </w:rPr>
      </w:pPr>
      <w:r w:rsidRPr="00C8272F">
        <w:rPr>
          <w:sz w:val="24"/>
          <w:lang w:val="en-GB"/>
        </w:rPr>
        <w:t>The</w:t>
      </w:r>
      <w:r w:rsidR="401C341F" w:rsidRPr="00C8272F">
        <w:rPr>
          <w:sz w:val="24"/>
          <w:lang w:val="en-GB"/>
        </w:rPr>
        <w:t xml:space="preserve"> </w:t>
      </w:r>
      <w:r w:rsidR="33E8B2F9" w:rsidRPr="00C8272F">
        <w:rPr>
          <w:sz w:val="24"/>
          <w:lang w:val="en-GB"/>
        </w:rPr>
        <w:t>C</w:t>
      </w:r>
      <w:r w:rsidRPr="00C8272F">
        <w:rPr>
          <w:sz w:val="24"/>
          <w:lang w:val="en-GB"/>
        </w:rPr>
        <w:t>all</w:t>
      </w:r>
      <w:r w:rsidR="4E5993EF" w:rsidRPr="00C8272F">
        <w:rPr>
          <w:sz w:val="24"/>
          <w:lang w:val="en-GB"/>
        </w:rPr>
        <w:t xml:space="preserve"> is permanently open,</w:t>
      </w:r>
      <w:r w:rsidRPr="00C8272F">
        <w:rPr>
          <w:sz w:val="24"/>
          <w:lang w:val="en-GB"/>
        </w:rPr>
        <w:t xml:space="preserve"> has</w:t>
      </w:r>
      <w:r w:rsidR="401C341F" w:rsidRPr="00C8272F">
        <w:rPr>
          <w:sz w:val="24"/>
          <w:lang w:val="en-GB"/>
        </w:rPr>
        <w:t xml:space="preserve"> no closing date for the submission of </w:t>
      </w:r>
      <w:r w:rsidR="33E8B2F9" w:rsidRPr="00C8272F">
        <w:rPr>
          <w:sz w:val="24"/>
          <w:lang w:val="en-GB"/>
        </w:rPr>
        <w:t>applications</w:t>
      </w:r>
      <w:r w:rsidR="401C341F" w:rsidRPr="00C8272F">
        <w:rPr>
          <w:sz w:val="24"/>
          <w:lang w:val="en-GB"/>
        </w:rPr>
        <w:t xml:space="preserve"> </w:t>
      </w:r>
      <w:r w:rsidR="4E5993EF" w:rsidRPr="00C8272F">
        <w:rPr>
          <w:sz w:val="24"/>
          <w:lang w:val="en-GB"/>
        </w:rPr>
        <w:t>unless</w:t>
      </w:r>
      <w:r w:rsidR="401C341F" w:rsidRPr="00C8272F">
        <w:rPr>
          <w:sz w:val="24"/>
          <w:lang w:val="en-GB"/>
        </w:rPr>
        <w:t xml:space="preserve"> the ESA </w:t>
      </w:r>
      <w:r w:rsidR="009146BA">
        <w:rPr>
          <w:sz w:val="24"/>
        </w:rPr>
        <w:t>Phi</w:t>
      </w:r>
      <w:r w:rsidR="166D6E37" w:rsidRPr="00C8272F">
        <w:rPr>
          <w:sz w:val="24"/>
        </w:rPr>
        <w:t>-Lab</w:t>
      </w:r>
      <w:r w:rsidR="166D6E37" w:rsidRPr="00C8272F">
        <w:rPr>
          <w:sz w:val="24"/>
          <w:lang w:val="en-GB"/>
        </w:rPr>
        <w:t xml:space="preserve"> </w:t>
      </w:r>
      <w:r w:rsidR="009F4F58" w:rsidRPr="00C8272F">
        <w:rPr>
          <w:sz w:val="24"/>
          <w:lang w:val="en-GB"/>
        </w:rPr>
        <w:t>Austria</w:t>
      </w:r>
      <w:r w:rsidR="401C341F" w:rsidRPr="00C8272F">
        <w:rPr>
          <w:sz w:val="24"/>
          <w:lang w:val="en-GB"/>
        </w:rPr>
        <w:t xml:space="preserve"> has indicated otherwise. </w:t>
      </w:r>
    </w:p>
    <w:p w14:paraId="6151C5D1" w14:textId="77777777" w:rsidR="004A4E26" w:rsidRDefault="004A4E26" w:rsidP="00E86D23">
      <w:pPr>
        <w:jc w:val="both"/>
        <w:rPr>
          <w:lang w:val="en-GB"/>
        </w:rPr>
      </w:pPr>
    </w:p>
    <w:p w14:paraId="7BA5B0BC" w14:textId="2DD1BB89" w:rsidR="004A4E26" w:rsidRDefault="19B221A0" w:rsidP="004A4E26">
      <w:pPr>
        <w:pStyle w:val="berschrift2"/>
        <w:rPr>
          <w:sz w:val="32"/>
          <w:szCs w:val="32"/>
          <w:lang w:val="en-GB"/>
        </w:rPr>
      </w:pPr>
      <w:r w:rsidRPr="00C8272F">
        <w:rPr>
          <w:sz w:val="32"/>
          <w:szCs w:val="32"/>
          <w:lang w:val="en-GB"/>
        </w:rPr>
        <w:t xml:space="preserve">Focus at </w:t>
      </w:r>
      <w:bookmarkStart w:id="0" w:name="_Hlk136004897"/>
      <w:r w:rsidRPr="00C8272F">
        <w:rPr>
          <w:sz w:val="32"/>
          <w:szCs w:val="32"/>
          <w:lang w:val="en-GB"/>
        </w:rPr>
        <w:t xml:space="preserve">ESA </w:t>
      </w:r>
      <w:r w:rsidR="009146BA">
        <w:rPr>
          <w:sz w:val="32"/>
          <w:szCs w:val="32"/>
        </w:rPr>
        <w:t>Phi</w:t>
      </w:r>
      <w:r w:rsidRPr="00C8272F">
        <w:rPr>
          <w:sz w:val="32"/>
          <w:szCs w:val="32"/>
        </w:rPr>
        <w:t>-Lab</w:t>
      </w:r>
      <w:r w:rsidRPr="00C8272F">
        <w:rPr>
          <w:sz w:val="32"/>
          <w:szCs w:val="32"/>
          <w:lang w:val="en-GB"/>
        </w:rPr>
        <w:t xml:space="preserve"> </w:t>
      </w:r>
      <w:bookmarkEnd w:id="0"/>
      <w:r w:rsidR="006E6E60" w:rsidRPr="00C8272F">
        <w:rPr>
          <w:sz w:val="32"/>
          <w:szCs w:val="32"/>
          <w:lang w:val="en-GB"/>
        </w:rPr>
        <w:t>Austria</w:t>
      </w:r>
      <w:r w:rsidR="00B52247">
        <w:rPr>
          <w:sz w:val="32"/>
          <w:szCs w:val="32"/>
          <w:lang w:val="en-GB"/>
        </w:rPr>
        <w:t>: “Industrialisation by Design”</w:t>
      </w:r>
    </w:p>
    <w:p w14:paraId="579C8150" w14:textId="77777777" w:rsidR="005B0294" w:rsidRPr="00E73ECE" w:rsidRDefault="005B0294" w:rsidP="00E73ECE">
      <w:pPr>
        <w:rPr>
          <w:lang w:val="en-GB"/>
        </w:rPr>
      </w:pPr>
    </w:p>
    <w:p w14:paraId="27BC2D21" w14:textId="77777777" w:rsidR="009F4F58" w:rsidRPr="00E73ECE" w:rsidRDefault="009F4F58" w:rsidP="231E5656">
      <w:pPr>
        <w:rPr>
          <w:lang w:val="en-GB"/>
        </w:rPr>
      </w:pPr>
    </w:p>
    <w:p w14:paraId="528F070C" w14:textId="77777777" w:rsidR="00967475" w:rsidRPr="002A6C73" w:rsidRDefault="00967475" w:rsidP="00967475">
      <w:pPr>
        <w:jc w:val="both"/>
        <w:rPr>
          <w:sz w:val="24"/>
          <w:lang w:val="en-GB"/>
        </w:rPr>
      </w:pPr>
      <w:r w:rsidRPr="002A6C73">
        <w:rPr>
          <w:sz w:val="24"/>
          <w:lang w:val="en-GB"/>
        </w:rPr>
        <w:t>ESA Phi-Lab Austria invites all interested parties to submit their ideas that align with the following focus areas:</w:t>
      </w:r>
    </w:p>
    <w:p w14:paraId="58A9F2DC" w14:textId="0745DB13" w:rsidR="00967475" w:rsidRPr="002A6C73" w:rsidRDefault="00967475" w:rsidP="00967475">
      <w:pPr>
        <w:jc w:val="both"/>
        <w:rPr>
          <w:sz w:val="24"/>
          <w:lang w:val="en-GB"/>
        </w:rPr>
      </w:pPr>
      <w:r w:rsidRPr="002A6C73">
        <w:rPr>
          <w:sz w:val="24"/>
          <w:lang w:val="en-GB"/>
        </w:rPr>
        <w:br/>
        <w:t xml:space="preserve">• </w:t>
      </w:r>
      <w:r w:rsidR="00147F6C" w:rsidRPr="002A6C73">
        <w:rPr>
          <w:sz w:val="24"/>
          <w:lang w:val="en-GB"/>
        </w:rPr>
        <w:t>I</w:t>
      </w:r>
      <w:r w:rsidRPr="002A6C73">
        <w:rPr>
          <w:sz w:val="24"/>
          <w:lang w:val="en-GB"/>
        </w:rPr>
        <w:t>ndustrialization by design of innovative upstream space</w:t>
      </w:r>
      <w:r w:rsidR="00E73ECE" w:rsidRPr="002A6C73">
        <w:rPr>
          <w:sz w:val="24"/>
          <w:lang w:val="en-GB"/>
        </w:rPr>
        <w:t>-</w:t>
      </w:r>
      <w:r w:rsidRPr="002A6C73">
        <w:rPr>
          <w:sz w:val="24"/>
          <w:lang w:val="en-GB"/>
        </w:rPr>
        <w:t xml:space="preserve">hardware and </w:t>
      </w:r>
      <w:r w:rsidR="00E73ECE" w:rsidRPr="002A6C73">
        <w:rPr>
          <w:sz w:val="24"/>
          <w:lang w:val="en-GB"/>
        </w:rPr>
        <w:t>space-</w:t>
      </w:r>
      <w:r w:rsidRPr="002A6C73">
        <w:rPr>
          <w:sz w:val="24"/>
          <w:lang w:val="en-GB"/>
        </w:rPr>
        <w:t xml:space="preserve">software </w:t>
      </w:r>
    </w:p>
    <w:p w14:paraId="3AD7038B" w14:textId="15FDAF44" w:rsidR="00967475" w:rsidRPr="002A6C73" w:rsidRDefault="00967475" w:rsidP="00967475">
      <w:pPr>
        <w:jc w:val="both"/>
        <w:rPr>
          <w:sz w:val="24"/>
          <w:lang w:val="en-GB"/>
        </w:rPr>
      </w:pPr>
      <w:r w:rsidRPr="002A6C73">
        <w:rPr>
          <w:sz w:val="24"/>
          <w:lang w:val="en-GB"/>
        </w:rPr>
        <w:t>• Clear commercial orientation and well-defined market potential</w:t>
      </w:r>
    </w:p>
    <w:p w14:paraId="25F2C034" w14:textId="77777777" w:rsidR="00967475" w:rsidRPr="002A6C73" w:rsidRDefault="00967475" w:rsidP="00967475">
      <w:pPr>
        <w:jc w:val="both"/>
        <w:rPr>
          <w:sz w:val="24"/>
          <w:lang w:val="en-GB"/>
        </w:rPr>
      </w:pPr>
      <w:r w:rsidRPr="002A6C73">
        <w:rPr>
          <w:sz w:val="24"/>
          <w:lang w:val="en-GB"/>
        </w:rPr>
        <w:t>• Demonstrated customer interest</w:t>
      </w:r>
    </w:p>
    <w:p w14:paraId="1753928E" w14:textId="2FC68E2C" w:rsidR="00967475" w:rsidRPr="002A6C73" w:rsidRDefault="00967475" w:rsidP="00967475">
      <w:pPr>
        <w:jc w:val="both"/>
        <w:rPr>
          <w:sz w:val="24"/>
          <w:lang w:val="en-GB"/>
        </w:rPr>
      </w:pPr>
      <w:r w:rsidRPr="002A6C73">
        <w:rPr>
          <w:sz w:val="24"/>
          <w:lang w:val="en-GB"/>
        </w:rPr>
        <w:t>• A defined network of partners both within and beyond the space sector (with support from ESA Phi-Lab Austria)</w:t>
      </w:r>
    </w:p>
    <w:p w14:paraId="6FB6ABBF" w14:textId="77777777" w:rsidR="00967475" w:rsidRPr="002A6C73" w:rsidRDefault="00967475" w:rsidP="00967475">
      <w:pPr>
        <w:jc w:val="both"/>
        <w:rPr>
          <w:sz w:val="24"/>
          <w:lang w:val="en-GB"/>
        </w:rPr>
      </w:pPr>
    </w:p>
    <w:p w14:paraId="7C29FD31" w14:textId="77777777" w:rsidR="00967475" w:rsidRPr="002A6C73" w:rsidRDefault="00967475" w:rsidP="00967475">
      <w:pPr>
        <w:jc w:val="both"/>
        <w:rPr>
          <w:sz w:val="24"/>
          <w:u w:val="single"/>
          <w:lang w:val="en-GB"/>
        </w:rPr>
      </w:pPr>
      <w:r w:rsidRPr="002A6C73">
        <w:rPr>
          <w:sz w:val="24"/>
          <w:u w:val="single"/>
          <w:lang w:val="en-GB"/>
        </w:rPr>
        <w:t>The ultimate goal is to help participants achieve or sustain a strong competitive edge in their respective markets.</w:t>
      </w:r>
    </w:p>
    <w:p w14:paraId="54980B21" w14:textId="77777777" w:rsidR="000459B4" w:rsidRPr="002A6C73" w:rsidRDefault="000459B4" w:rsidP="00967475">
      <w:pPr>
        <w:jc w:val="both"/>
        <w:rPr>
          <w:sz w:val="24"/>
          <w:lang w:val="en-GB"/>
        </w:rPr>
      </w:pPr>
    </w:p>
    <w:p w14:paraId="4486E332" w14:textId="77777777" w:rsidR="00433F5B" w:rsidRDefault="00433F5B" w:rsidP="00A610B4">
      <w:pPr>
        <w:rPr>
          <w:lang w:val="en-GB"/>
        </w:rPr>
      </w:pPr>
    </w:p>
    <w:p w14:paraId="627939AE" w14:textId="5C980F47" w:rsidR="0051389A" w:rsidRPr="00C8272F" w:rsidRDefault="0051389A" w:rsidP="0051389A">
      <w:pPr>
        <w:pStyle w:val="berschrift2"/>
        <w:rPr>
          <w:sz w:val="32"/>
          <w:szCs w:val="32"/>
          <w:lang w:val="en-GB"/>
        </w:rPr>
      </w:pPr>
      <w:r w:rsidRPr="00C8272F">
        <w:rPr>
          <w:sz w:val="32"/>
          <w:szCs w:val="32"/>
          <w:lang w:val="en-GB"/>
        </w:rPr>
        <w:t>Who can apply?</w:t>
      </w:r>
    </w:p>
    <w:p w14:paraId="41D44F91" w14:textId="77777777" w:rsidR="00092A2C" w:rsidRDefault="00092A2C" w:rsidP="00A610B4">
      <w:pPr>
        <w:rPr>
          <w:lang w:val="en-GB"/>
        </w:rPr>
      </w:pPr>
    </w:p>
    <w:p w14:paraId="47B18702" w14:textId="1DF22AAA" w:rsidR="000B4330" w:rsidRPr="00C8272F" w:rsidRDefault="537276E4" w:rsidP="00E86D23">
      <w:pPr>
        <w:jc w:val="both"/>
        <w:rPr>
          <w:sz w:val="24"/>
          <w:lang w:val="en-GB"/>
        </w:rPr>
      </w:pPr>
      <w:r w:rsidRPr="00C8272F">
        <w:rPr>
          <w:sz w:val="24"/>
          <w:lang w:val="en-GB"/>
        </w:rPr>
        <w:t>The research project proposal must be submitted by a legal entity or a consortium of legal entities.</w:t>
      </w:r>
    </w:p>
    <w:p w14:paraId="736BDD29" w14:textId="0DE2EDFC" w:rsidR="00092A2C" w:rsidRPr="00C8272F" w:rsidRDefault="00092A2C" w:rsidP="12FFBA5A">
      <w:pPr>
        <w:rPr>
          <w:sz w:val="24"/>
          <w:lang w:val="en-GB"/>
        </w:rPr>
      </w:pPr>
    </w:p>
    <w:p w14:paraId="1626AD29" w14:textId="28FDF0CC" w:rsidR="004A4E26" w:rsidRPr="00C8272F" w:rsidRDefault="537276E4" w:rsidP="231E5656">
      <w:pPr>
        <w:rPr>
          <w:sz w:val="24"/>
          <w:lang w:val="en-GB"/>
        </w:rPr>
      </w:pPr>
      <w:r w:rsidRPr="00C8272F">
        <w:rPr>
          <w:sz w:val="24"/>
          <w:lang w:val="en-GB"/>
        </w:rPr>
        <w:t>S</w:t>
      </w:r>
      <w:r w:rsidR="6142398A" w:rsidRPr="00C8272F">
        <w:rPr>
          <w:sz w:val="24"/>
          <w:lang w:val="en-GB"/>
        </w:rPr>
        <w:t xml:space="preserve">ome </w:t>
      </w:r>
      <w:r w:rsidR="6F900AD7" w:rsidRPr="00C8272F">
        <w:rPr>
          <w:sz w:val="24"/>
          <w:lang w:val="en-GB"/>
        </w:rPr>
        <w:t>further criteria</w:t>
      </w:r>
      <w:r w:rsidR="6142398A" w:rsidRPr="00C8272F">
        <w:rPr>
          <w:sz w:val="24"/>
          <w:lang w:val="en-GB"/>
        </w:rPr>
        <w:t xml:space="preserve"> apply</w:t>
      </w:r>
      <w:r w:rsidR="089A85FA" w:rsidRPr="00C8272F">
        <w:rPr>
          <w:sz w:val="24"/>
          <w:lang w:val="en-GB"/>
        </w:rPr>
        <w:t>:</w:t>
      </w:r>
      <w:r w:rsidR="6142398A" w:rsidRPr="00C8272F">
        <w:rPr>
          <w:sz w:val="24"/>
          <w:lang w:val="en-GB"/>
        </w:rPr>
        <w:t xml:space="preserve"> </w:t>
      </w:r>
      <w:r w:rsidR="33E8B2F9" w:rsidRPr="00C8272F">
        <w:rPr>
          <w:sz w:val="24"/>
          <w:lang w:val="en-GB"/>
        </w:rPr>
        <w:t xml:space="preserve"> </w:t>
      </w:r>
    </w:p>
    <w:p w14:paraId="4713434F" w14:textId="2619DC99" w:rsidR="004A4E26" w:rsidRPr="00C8272F" w:rsidRDefault="426A1452" w:rsidP="00927DAA">
      <w:pPr>
        <w:pStyle w:val="Listenabsatz"/>
        <w:numPr>
          <w:ilvl w:val="0"/>
          <w:numId w:val="5"/>
        </w:numPr>
        <w:rPr>
          <w:rFonts w:asciiTheme="minorHAnsi" w:eastAsiaTheme="minorEastAsia" w:hAnsiTheme="minorHAnsi" w:cstheme="minorBidi"/>
          <w:sz w:val="24"/>
        </w:rPr>
      </w:pPr>
      <w:r w:rsidRPr="00C8272F">
        <w:rPr>
          <w:rFonts w:asciiTheme="minorHAnsi" w:eastAsiaTheme="minorEastAsia" w:hAnsiTheme="minorHAnsi" w:cstheme="minorBidi"/>
          <w:sz w:val="24"/>
        </w:rPr>
        <w:t xml:space="preserve">the </w:t>
      </w:r>
      <w:r w:rsidR="3399EB93" w:rsidRPr="00C8272F">
        <w:rPr>
          <w:rFonts w:asciiTheme="minorHAnsi" w:eastAsiaTheme="minorEastAsia" w:hAnsiTheme="minorHAnsi" w:cstheme="minorBidi"/>
          <w:sz w:val="24"/>
        </w:rPr>
        <w:t>project shall</w:t>
      </w:r>
      <w:r w:rsidR="129AC47E" w:rsidRPr="00C8272F">
        <w:rPr>
          <w:rFonts w:asciiTheme="minorHAnsi" w:eastAsiaTheme="minorEastAsia" w:hAnsiTheme="minorHAnsi" w:cstheme="minorBidi"/>
          <w:sz w:val="24"/>
        </w:rPr>
        <w:t xml:space="preserve"> </w:t>
      </w:r>
      <w:r w:rsidR="2D3D963C" w:rsidRPr="00C8272F">
        <w:rPr>
          <w:rFonts w:asciiTheme="minorHAnsi" w:eastAsiaTheme="minorEastAsia" w:hAnsiTheme="minorHAnsi" w:cstheme="minorBidi"/>
          <w:sz w:val="24"/>
        </w:rPr>
        <w:t>b</w:t>
      </w:r>
      <w:r w:rsidR="1F384AA1" w:rsidRPr="00C8272F">
        <w:rPr>
          <w:rFonts w:asciiTheme="minorHAnsi" w:eastAsiaTheme="minorEastAsia" w:hAnsiTheme="minorHAnsi" w:cstheme="minorBidi"/>
          <w:sz w:val="24"/>
        </w:rPr>
        <w:t xml:space="preserve">e relevant for the specific focus of competence of the </w:t>
      </w:r>
      <w:r w:rsidR="009146BA">
        <w:rPr>
          <w:rFonts w:asciiTheme="minorHAnsi" w:eastAsiaTheme="minorEastAsia" w:hAnsiTheme="minorHAnsi" w:cstheme="minorBidi"/>
          <w:sz w:val="24"/>
        </w:rPr>
        <w:t>Phi</w:t>
      </w:r>
      <w:r w:rsidR="1F384AA1" w:rsidRPr="00C8272F">
        <w:rPr>
          <w:rFonts w:asciiTheme="minorHAnsi" w:eastAsiaTheme="minorEastAsia" w:hAnsiTheme="minorHAnsi" w:cstheme="minorBidi"/>
          <w:sz w:val="24"/>
        </w:rPr>
        <w:t xml:space="preserve">-Lab and the specific topics </w:t>
      </w:r>
      <w:r w:rsidR="3399EB93" w:rsidRPr="00C8272F">
        <w:rPr>
          <w:rFonts w:asciiTheme="minorHAnsi" w:eastAsiaTheme="minorEastAsia" w:hAnsiTheme="minorHAnsi" w:cstheme="minorBidi"/>
          <w:sz w:val="24"/>
        </w:rPr>
        <w:t xml:space="preserve">as defined in the previous </w:t>
      </w:r>
      <w:r w:rsidR="002B79B6">
        <w:rPr>
          <w:rFonts w:asciiTheme="minorHAnsi" w:eastAsiaTheme="minorEastAsia" w:hAnsiTheme="minorHAnsi" w:cstheme="minorBidi"/>
          <w:sz w:val="24"/>
        </w:rPr>
        <w:t>s</w:t>
      </w:r>
      <w:r w:rsidR="3399EB93" w:rsidRPr="00C8272F">
        <w:rPr>
          <w:rFonts w:asciiTheme="minorHAnsi" w:eastAsiaTheme="minorEastAsia" w:hAnsiTheme="minorHAnsi" w:cstheme="minorBidi"/>
          <w:sz w:val="24"/>
        </w:rPr>
        <w:t>ection</w:t>
      </w:r>
      <w:r w:rsidR="300C43AB" w:rsidRPr="00C8272F">
        <w:rPr>
          <w:rFonts w:asciiTheme="minorHAnsi" w:eastAsiaTheme="minorEastAsia" w:hAnsiTheme="minorHAnsi" w:cstheme="minorBidi"/>
          <w:sz w:val="24"/>
        </w:rPr>
        <w:t>;</w:t>
      </w:r>
    </w:p>
    <w:p w14:paraId="4582C6FD" w14:textId="0EDDA4A7" w:rsidR="49A9D3C2" w:rsidRPr="00C8272F" w:rsidRDefault="7B250F9B" w:rsidP="00927DAA">
      <w:pPr>
        <w:pStyle w:val="Listenabsatz"/>
        <w:numPr>
          <w:ilvl w:val="0"/>
          <w:numId w:val="5"/>
        </w:numPr>
        <w:rPr>
          <w:rFonts w:asciiTheme="minorHAnsi" w:eastAsiaTheme="minorEastAsia" w:hAnsiTheme="minorHAnsi" w:cstheme="minorBidi"/>
          <w:sz w:val="24"/>
        </w:rPr>
      </w:pPr>
      <w:r w:rsidRPr="00C8272F">
        <w:rPr>
          <w:rFonts w:asciiTheme="minorHAnsi" w:eastAsiaTheme="minorEastAsia" w:hAnsiTheme="minorHAnsi" w:cstheme="minorBidi"/>
          <w:sz w:val="24"/>
        </w:rPr>
        <w:t>t</w:t>
      </w:r>
      <w:r w:rsidR="300C43AB" w:rsidRPr="00C8272F">
        <w:rPr>
          <w:rFonts w:asciiTheme="minorHAnsi" w:eastAsiaTheme="minorEastAsia" w:hAnsiTheme="minorHAnsi" w:cstheme="minorBidi"/>
          <w:sz w:val="24"/>
        </w:rPr>
        <w:t xml:space="preserve">he </w:t>
      </w:r>
      <w:r w:rsidR="265B1F59" w:rsidRPr="00C8272F">
        <w:rPr>
          <w:rFonts w:asciiTheme="minorHAnsi" w:eastAsiaTheme="minorEastAsia" w:hAnsiTheme="minorHAnsi" w:cstheme="minorBidi"/>
          <w:sz w:val="24"/>
        </w:rPr>
        <w:t>applicants must fulfil all the requirements below:</w:t>
      </w:r>
    </w:p>
    <w:p w14:paraId="70D7CD83" w14:textId="47EDBB2B" w:rsidR="265B1F59" w:rsidRPr="00C8272F" w:rsidRDefault="265B1F59" w:rsidP="00927DAA">
      <w:pPr>
        <w:pStyle w:val="Listenabsatz"/>
        <w:numPr>
          <w:ilvl w:val="1"/>
          <w:numId w:val="5"/>
        </w:numPr>
        <w:rPr>
          <w:rFonts w:asciiTheme="minorHAnsi" w:eastAsiaTheme="minorEastAsia" w:hAnsiTheme="minorHAnsi" w:cstheme="minorBidi"/>
          <w:sz w:val="24"/>
        </w:rPr>
      </w:pPr>
      <w:r w:rsidRPr="00C8272F">
        <w:rPr>
          <w:rFonts w:asciiTheme="minorHAnsi" w:eastAsiaTheme="minorEastAsia" w:hAnsiTheme="minorHAnsi" w:cstheme="minorBidi"/>
          <w:sz w:val="24"/>
        </w:rPr>
        <w:t>To be a legal entity (a public law company / a private law company / an association</w:t>
      </w:r>
      <w:r w:rsidR="009146BA">
        <w:rPr>
          <w:rFonts w:asciiTheme="minorHAnsi" w:eastAsiaTheme="minorEastAsia" w:hAnsiTheme="minorHAnsi" w:cstheme="minorBidi"/>
          <w:sz w:val="24"/>
        </w:rPr>
        <w:t xml:space="preserve"> </w:t>
      </w:r>
      <w:r w:rsidRPr="00C8272F">
        <w:rPr>
          <w:rFonts w:asciiTheme="minorHAnsi" w:eastAsiaTheme="minorEastAsia" w:hAnsiTheme="minorHAnsi" w:cstheme="minorBidi"/>
          <w:sz w:val="24"/>
        </w:rPr>
        <w:t>/</w:t>
      </w:r>
      <w:r w:rsidR="009146BA">
        <w:rPr>
          <w:rFonts w:asciiTheme="minorHAnsi" w:eastAsiaTheme="minorEastAsia" w:hAnsiTheme="minorHAnsi" w:cstheme="minorBidi"/>
          <w:sz w:val="24"/>
        </w:rPr>
        <w:t xml:space="preserve"> </w:t>
      </w:r>
      <w:r w:rsidRPr="00C8272F">
        <w:rPr>
          <w:rFonts w:asciiTheme="minorHAnsi" w:eastAsiaTheme="minorEastAsia" w:hAnsiTheme="minorHAnsi" w:cstheme="minorBidi"/>
          <w:sz w:val="24"/>
        </w:rPr>
        <w:t xml:space="preserve">a foundation, etc.) registered under the laws of </w:t>
      </w:r>
      <w:r w:rsidR="527B38F4" w:rsidRPr="00C8272F">
        <w:rPr>
          <w:rFonts w:asciiTheme="minorHAnsi" w:eastAsiaTheme="minorEastAsia" w:hAnsiTheme="minorHAnsi" w:cstheme="minorBidi"/>
          <w:sz w:val="24"/>
        </w:rPr>
        <w:t>a</w:t>
      </w:r>
      <w:r w:rsidR="5043FDAD" w:rsidRPr="00C8272F">
        <w:rPr>
          <w:rFonts w:asciiTheme="minorHAnsi" w:eastAsiaTheme="minorEastAsia" w:hAnsiTheme="minorHAnsi" w:cstheme="minorBidi"/>
          <w:sz w:val="24"/>
        </w:rPr>
        <w:t>n</w:t>
      </w:r>
      <w:r w:rsidR="527B38F4" w:rsidRPr="00C8272F">
        <w:rPr>
          <w:rFonts w:asciiTheme="minorHAnsi" w:eastAsiaTheme="minorEastAsia" w:hAnsiTheme="minorHAnsi" w:cstheme="minorBidi"/>
          <w:sz w:val="24"/>
        </w:rPr>
        <w:t xml:space="preserve"> ESA Member State</w:t>
      </w:r>
      <w:r w:rsidR="2252F4FA" w:rsidRPr="00C8272F">
        <w:rPr>
          <w:rFonts w:asciiTheme="minorHAnsi" w:eastAsiaTheme="minorEastAsia" w:hAnsiTheme="minorHAnsi" w:cstheme="minorBidi"/>
          <w:sz w:val="24"/>
        </w:rPr>
        <w:t xml:space="preserve"> </w:t>
      </w:r>
      <w:r w:rsidR="24D3D1DD" w:rsidRPr="00C8272F">
        <w:rPr>
          <w:rFonts w:asciiTheme="minorHAnsi" w:eastAsiaTheme="minorEastAsia" w:hAnsiTheme="minorHAnsi" w:cstheme="minorBidi"/>
          <w:sz w:val="24"/>
        </w:rPr>
        <w:t>(i</w:t>
      </w:r>
      <w:r w:rsidR="7FC410D6" w:rsidRPr="00C8272F">
        <w:rPr>
          <w:rFonts w:asciiTheme="minorHAnsi" w:eastAsiaTheme="minorEastAsia" w:hAnsiTheme="minorHAnsi" w:cstheme="minorBidi"/>
          <w:sz w:val="24"/>
        </w:rPr>
        <w:t>n the case th</w:t>
      </w:r>
      <w:r w:rsidR="6C4C1D06" w:rsidRPr="00C8272F">
        <w:rPr>
          <w:rFonts w:asciiTheme="minorHAnsi" w:eastAsiaTheme="minorEastAsia" w:hAnsiTheme="minorHAnsi" w:cstheme="minorBidi"/>
          <w:sz w:val="24"/>
        </w:rPr>
        <w:t>is legal entity</w:t>
      </w:r>
      <w:r w:rsidR="7FC410D6" w:rsidRPr="00C8272F">
        <w:rPr>
          <w:rFonts w:asciiTheme="minorHAnsi" w:eastAsiaTheme="minorEastAsia" w:hAnsiTheme="minorHAnsi" w:cstheme="minorBidi"/>
          <w:sz w:val="24"/>
        </w:rPr>
        <w:t xml:space="preserve"> is not registered </w:t>
      </w:r>
      <w:r w:rsidR="17662D22" w:rsidRPr="00C8272F">
        <w:rPr>
          <w:rFonts w:asciiTheme="minorHAnsi" w:eastAsiaTheme="minorEastAsia" w:hAnsiTheme="minorHAnsi" w:cstheme="minorBidi"/>
          <w:sz w:val="24"/>
        </w:rPr>
        <w:t xml:space="preserve">in </w:t>
      </w:r>
      <w:r w:rsidR="001A642B" w:rsidRPr="00C8272F">
        <w:rPr>
          <w:rFonts w:asciiTheme="minorHAnsi" w:eastAsiaTheme="minorEastAsia" w:hAnsiTheme="minorHAnsi" w:cstheme="minorBidi"/>
          <w:sz w:val="24"/>
        </w:rPr>
        <w:t>Austria</w:t>
      </w:r>
      <w:r w:rsidR="7FC410D6" w:rsidRPr="00C8272F">
        <w:rPr>
          <w:rFonts w:asciiTheme="minorHAnsi" w:eastAsiaTheme="minorEastAsia" w:hAnsiTheme="minorHAnsi" w:cstheme="minorBidi"/>
          <w:sz w:val="24"/>
        </w:rPr>
        <w:t xml:space="preserve"> </w:t>
      </w:r>
      <w:r w:rsidR="67BB4345" w:rsidRPr="00C8272F">
        <w:rPr>
          <w:rFonts w:asciiTheme="minorHAnsi" w:eastAsiaTheme="minorEastAsia" w:hAnsiTheme="minorHAnsi" w:cstheme="minorBidi"/>
          <w:sz w:val="24"/>
        </w:rPr>
        <w:t xml:space="preserve">the research activity shall deliver </w:t>
      </w:r>
      <w:r w:rsidR="67BB4345" w:rsidRPr="00E73ECE">
        <w:rPr>
          <w:rFonts w:asciiTheme="minorHAnsi" w:eastAsiaTheme="minorEastAsia" w:hAnsiTheme="minorHAnsi" w:cstheme="minorBidi"/>
          <w:b/>
          <w:bCs/>
          <w:sz w:val="24"/>
        </w:rPr>
        <w:t xml:space="preserve">a clear benefit to </w:t>
      </w:r>
      <w:r w:rsidR="00FD2E4B" w:rsidRPr="00E73ECE">
        <w:rPr>
          <w:rFonts w:asciiTheme="minorHAnsi" w:eastAsiaTheme="minorEastAsia" w:hAnsiTheme="minorHAnsi" w:cstheme="minorBidi"/>
          <w:b/>
          <w:bCs/>
          <w:sz w:val="24"/>
        </w:rPr>
        <w:t>Austria</w:t>
      </w:r>
      <w:r w:rsidR="00FD2E4B" w:rsidRPr="00C8272F">
        <w:rPr>
          <w:rFonts w:asciiTheme="minorHAnsi" w:eastAsiaTheme="minorEastAsia" w:hAnsiTheme="minorHAnsi" w:cstheme="minorBidi"/>
          <w:sz w:val="24"/>
        </w:rPr>
        <w:t>)</w:t>
      </w:r>
      <w:r w:rsidR="67BB4345" w:rsidRPr="00C8272F">
        <w:rPr>
          <w:rFonts w:asciiTheme="minorHAnsi" w:eastAsiaTheme="minorEastAsia" w:hAnsiTheme="minorHAnsi" w:cstheme="minorBidi"/>
          <w:sz w:val="24"/>
        </w:rPr>
        <w:t>.</w:t>
      </w:r>
    </w:p>
    <w:p w14:paraId="601C9DE6" w14:textId="23386D64" w:rsidR="1E059522" w:rsidRPr="00C8272F" w:rsidRDefault="265B1F59" w:rsidP="00927DAA">
      <w:pPr>
        <w:pStyle w:val="Listenabsatz"/>
        <w:numPr>
          <w:ilvl w:val="1"/>
          <w:numId w:val="5"/>
        </w:numPr>
        <w:rPr>
          <w:rFonts w:asciiTheme="minorHAnsi" w:eastAsiaTheme="minorEastAsia" w:hAnsiTheme="minorHAnsi" w:cstheme="minorBidi"/>
          <w:sz w:val="24"/>
        </w:rPr>
      </w:pPr>
      <w:r w:rsidRPr="00C8272F">
        <w:rPr>
          <w:rFonts w:asciiTheme="minorHAnsi" w:eastAsiaTheme="minorEastAsia" w:hAnsiTheme="minorHAnsi" w:cstheme="minorBidi"/>
          <w:sz w:val="24"/>
        </w:rPr>
        <w:t>To observe the remaining requirements stated in this document;</w:t>
      </w:r>
    </w:p>
    <w:p w14:paraId="20BF4B55" w14:textId="212219CC" w:rsidR="1E059522" w:rsidRPr="00C8272F" w:rsidRDefault="265B1F59" w:rsidP="00927DAA">
      <w:pPr>
        <w:pStyle w:val="Listenabsatz"/>
        <w:numPr>
          <w:ilvl w:val="1"/>
          <w:numId w:val="5"/>
        </w:numPr>
        <w:rPr>
          <w:rFonts w:asciiTheme="minorHAnsi" w:eastAsiaTheme="minorEastAsia" w:hAnsiTheme="minorHAnsi" w:cstheme="minorBidi"/>
          <w:sz w:val="24"/>
        </w:rPr>
      </w:pPr>
      <w:r w:rsidRPr="00C8272F">
        <w:rPr>
          <w:rFonts w:asciiTheme="minorHAnsi" w:eastAsiaTheme="minorEastAsia" w:hAnsiTheme="minorHAnsi" w:cstheme="minorBidi"/>
          <w:sz w:val="24"/>
        </w:rPr>
        <w:lastRenderedPageBreak/>
        <w:t>When acting in collaboration with other national or foreign entities, the applicant will be the sole contractor and will be fully responsible for managing the funding.</w:t>
      </w:r>
    </w:p>
    <w:p w14:paraId="6B9B385C" w14:textId="4D69B38A" w:rsidR="1E059522" w:rsidRPr="00C8272F" w:rsidRDefault="265B1F59" w:rsidP="00927DAA">
      <w:pPr>
        <w:pStyle w:val="Listenabsatz"/>
        <w:numPr>
          <w:ilvl w:val="1"/>
          <w:numId w:val="5"/>
        </w:numPr>
        <w:rPr>
          <w:rFonts w:asciiTheme="minorHAnsi" w:eastAsiaTheme="minorEastAsia" w:hAnsiTheme="minorHAnsi" w:cstheme="minorBidi"/>
          <w:sz w:val="24"/>
        </w:rPr>
      </w:pPr>
      <w:r w:rsidRPr="00C8272F">
        <w:rPr>
          <w:rFonts w:asciiTheme="minorHAnsi" w:eastAsiaTheme="minorEastAsia" w:hAnsiTheme="minorHAnsi" w:cstheme="minorBidi"/>
          <w:sz w:val="24"/>
        </w:rPr>
        <w:t xml:space="preserve">To declare that the activities proposed under the submitted ESA </w:t>
      </w:r>
      <w:r w:rsidR="009146BA">
        <w:rPr>
          <w:rFonts w:asciiTheme="minorHAnsi" w:eastAsiaTheme="minorEastAsia" w:hAnsiTheme="minorHAnsi" w:cstheme="minorBidi"/>
          <w:sz w:val="24"/>
        </w:rPr>
        <w:t>Phi</w:t>
      </w:r>
      <w:r w:rsidR="0CE3DFB5" w:rsidRPr="00C8272F">
        <w:rPr>
          <w:rFonts w:asciiTheme="minorHAnsi" w:eastAsiaTheme="minorEastAsia" w:hAnsiTheme="minorHAnsi" w:cstheme="minorBidi"/>
          <w:sz w:val="24"/>
        </w:rPr>
        <w:t>-Lab</w:t>
      </w:r>
      <w:r w:rsidRPr="00C8272F">
        <w:rPr>
          <w:rFonts w:asciiTheme="minorHAnsi" w:eastAsiaTheme="minorEastAsia" w:hAnsiTheme="minorHAnsi" w:cstheme="minorBidi"/>
          <w:sz w:val="24"/>
        </w:rPr>
        <w:t xml:space="preserve"> project are not being funded through other means (e.g. ESA Business Incubation, ESA Business Applications, European Commission</w:t>
      </w:r>
      <w:r w:rsidR="00E73ECE">
        <w:rPr>
          <w:rFonts w:asciiTheme="minorHAnsi" w:eastAsiaTheme="minorEastAsia" w:hAnsiTheme="minorHAnsi" w:cstheme="minorBidi"/>
          <w:sz w:val="24"/>
        </w:rPr>
        <w:t>, national or regional funding agencies</w:t>
      </w:r>
      <w:r w:rsidRPr="00C8272F">
        <w:rPr>
          <w:rFonts w:asciiTheme="minorHAnsi" w:eastAsiaTheme="minorEastAsia" w:hAnsiTheme="minorHAnsi" w:cstheme="minorBidi"/>
          <w:sz w:val="24"/>
        </w:rPr>
        <w:t xml:space="preserve"> etc).</w:t>
      </w:r>
    </w:p>
    <w:p w14:paraId="6BDD7E38" w14:textId="48BB7E0B" w:rsidR="00172936" w:rsidRPr="00C8272F" w:rsidRDefault="00172936">
      <w:pPr>
        <w:rPr>
          <w:sz w:val="24"/>
          <w:lang w:val="en-GB"/>
        </w:rPr>
      </w:pPr>
      <w:r w:rsidRPr="00C8272F">
        <w:rPr>
          <w:sz w:val="24"/>
          <w:lang w:val="en-GB"/>
        </w:rPr>
        <w:br w:type="page"/>
      </w:r>
    </w:p>
    <w:p w14:paraId="5BDF5439" w14:textId="77777777" w:rsidR="231E5656" w:rsidRPr="00C8272F" w:rsidRDefault="231E5656" w:rsidP="231E5656">
      <w:pPr>
        <w:rPr>
          <w:sz w:val="24"/>
          <w:lang w:val="en-GB"/>
        </w:rPr>
      </w:pPr>
    </w:p>
    <w:p w14:paraId="6D772046" w14:textId="446B1D40" w:rsidR="00433F5B" w:rsidRPr="00C8272F" w:rsidRDefault="00463232" w:rsidP="00F46A24">
      <w:pPr>
        <w:pStyle w:val="berschrift2"/>
        <w:rPr>
          <w:sz w:val="32"/>
          <w:szCs w:val="32"/>
          <w:lang w:val="en-GB"/>
        </w:rPr>
      </w:pPr>
      <w:r w:rsidRPr="00C8272F">
        <w:rPr>
          <w:sz w:val="32"/>
          <w:szCs w:val="32"/>
          <w:lang w:val="en-GB"/>
        </w:rPr>
        <w:t>How to apply</w:t>
      </w:r>
    </w:p>
    <w:p w14:paraId="7183DEA0" w14:textId="6ED0768C" w:rsidR="00985BCC" w:rsidRPr="00C8272F" w:rsidRDefault="00985BCC" w:rsidP="00985BCC">
      <w:pPr>
        <w:rPr>
          <w:sz w:val="24"/>
          <w:lang w:val="en-GB"/>
        </w:rPr>
      </w:pPr>
    </w:p>
    <w:p w14:paraId="4E60CC8C" w14:textId="35048AF9" w:rsidR="00A10A2D" w:rsidRPr="00C8272F" w:rsidRDefault="00A10A2D" w:rsidP="007C7FB4">
      <w:pPr>
        <w:jc w:val="both"/>
        <w:rPr>
          <w:sz w:val="24"/>
          <w:lang w:val="en-GB"/>
        </w:rPr>
      </w:pPr>
      <w:r w:rsidRPr="00C8272F">
        <w:rPr>
          <w:sz w:val="24"/>
          <w:lang w:val="en-GB"/>
        </w:rPr>
        <w:t xml:space="preserve">Please make sure </w:t>
      </w:r>
      <w:r w:rsidR="00842A2D" w:rsidRPr="00C8272F">
        <w:rPr>
          <w:sz w:val="24"/>
          <w:lang w:val="en-GB"/>
        </w:rPr>
        <w:t>you have</w:t>
      </w:r>
      <w:r w:rsidRPr="00C8272F">
        <w:rPr>
          <w:sz w:val="24"/>
          <w:lang w:val="en-GB"/>
        </w:rPr>
        <w:t xml:space="preserve"> receive</w:t>
      </w:r>
      <w:r w:rsidR="00842A2D" w:rsidRPr="00C8272F">
        <w:rPr>
          <w:sz w:val="24"/>
          <w:lang w:val="en-GB"/>
        </w:rPr>
        <w:t>d</w:t>
      </w:r>
      <w:r w:rsidRPr="00C8272F">
        <w:rPr>
          <w:sz w:val="24"/>
          <w:lang w:val="en-GB"/>
        </w:rPr>
        <w:t xml:space="preserve"> the following </w:t>
      </w:r>
      <w:r w:rsidR="00D022B1" w:rsidRPr="00C8272F">
        <w:rPr>
          <w:sz w:val="24"/>
          <w:lang w:val="en-GB"/>
        </w:rPr>
        <w:t>documents</w:t>
      </w:r>
      <w:r w:rsidR="00356314" w:rsidRPr="00C8272F">
        <w:rPr>
          <w:sz w:val="24"/>
          <w:lang w:val="en-GB"/>
        </w:rPr>
        <w:t>, which are part of the Open Call documentation</w:t>
      </w:r>
      <w:r w:rsidRPr="00C8272F">
        <w:rPr>
          <w:sz w:val="24"/>
          <w:lang w:val="en-GB"/>
        </w:rPr>
        <w:t>:</w:t>
      </w:r>
    </w:p>
    <w:p w14:paraId="7DF79157" w14:textId="4D812EFD" w:rsidR="0046225B" w:rsidRPr="00C8272F" w:rsidRDefault="007E3681" w:rsidP="002A6C73">
      <w:pPr>
        <w:pStyle w:val="Listenabsatz"/>
        <w:numPr>
          <w:ilvl w:val="0"/>
          <w:numId w:val="6"/>
        </w:numPr>
        <w:jc w:val="both"/>
        <w:rPr>
          <w:rFonts w:asciiTheme="minorHAnsi" w:hAnsiTheme="minorHAnsi" w:cstheme="minorHAnsi"/>
          <w:sz w:val="24"/>
        </w:rPr>
      </w:pPr>
      <w:r w:rsidRPr="00C8272F">
        <w:rPr>
          <w:rFonts w:asciiTheme="minorHAnsi" w:hAnsiTheme="minorHAnsi" w:cstheme="minorBidi"/>
          <w:sz w:val="24"/>
        </w:rPr>
        <w:t xml:space="preserve">ESA </w:t>
      </w:r>
      <w:r w:rsidR="009146BA">
        <w:rPr>
          <w:rFonts w:asciiTheme="minorHAnsi" w:hAnsiTheme="minorHAnsi" w:cstheme="minorBidi"/>
          <w:sz w:val="24"/>
        </w:rPr>
        <w:t>Phi</w:t>
      </w:r>
      <w:r w:rsidRPr="00C8272F">
        <w:rPr>
          <w:rFonts w:asciiTheme="minorHAnsi" w:hAnsiTheme="minorHAnsi" w:cstheme="minorBidi"/>
          <w:sz w:val="24"/>
        </w:rPr>
        <w:t>-Lab Research Proposal</w:t>
      </w:r>
      <w:r w:rsidR="006E263B" w:rsidRPr="00C8272F">
        <w:rPr>
          <w:rFonts w:asciiTheme="minorHAnsi" w:hAnsiTheme="minorHAnsi" w:cstheme="minorBidi"/>
          <w:sz w:val="24"/>
        </w:rPr>
        <w:t xml:space="preserve"> with</w:t>
      </w:r>
    </w:p>
    <w:p w14:paraId="34D72C37" w14:textId="270ECDBD" w:rsidR="00A10A2D" w:rsidRPr="00C8272F" w:rsidRDefault="00A10A2D" w:rsidP="002A6C73">
      <w:pPr>
        <w:pStyle w:val="Listenabsatz"/>
        <w:numPr>
          <w:ilvl w:val="1"/>
          <w:numId w:val="6"/>
        </w:numPr>
        <w:jc w:val="both"/>
        <w:rPr>
          <w:rFonts w:asciiTheme="minorHAnsi" w:hAnsiTheme="minorHAnsi" w:cstheme="minorHAnsi"/>
          <w:sz w:val="24"/>
        </w:rPr>
      </w:pPr>
      <w:r w:rsidRPr="00C8272F">
        <w:rPr>
          <w:rFonts w:asciiTheme="minorHAnsi" w:hAnsiTheme="minorHAnsi" w:cstheme="minorHAnsi"/>
          <w:sz w:val="24"/>
        </w:rPr>
        <w:t>Cover Letter including Requirement Checklists</w:t>
      </w:r>
      <w:r w:rsidR="00AF5E6D" w:rsidRPr="00C8272F">
        <w:rPr>
          <w:rFonts w:asciiTheme="minorHAnsi" w:hAnsiTheme="minorHAnsi" w:cstheme="minorHAnsi"/>
          <w:sz w:val="24"/>
        </w:rPr>
        <w:t xml:space="preserve"> (in the </w:t>
      </w:r>
      <w:r w:rsidR="000668E8" w:rsidRPr="00C8272F">
        <w:rPr>
          <w:rFonts w:asciiTheme="minorHAnsi" w:hAnsiTheme="minorHAnsi" w:cstheme="minorHAnsi"/>
          <w:sz w:val="24"/>
        </w:rPr>
        <w:t>template)</w:t>
      </w:r>
    </w:p>
    <w:p w14:paraId="604443E8" w14:textId="54F60606" w:rsidR="00842A2D" w:rsidRPr="00C8272F" w:rsidRDefault="5D574086" w:rsidP="002A6C73">
      <w:pPr>
        <w:pStyle w:val="Listenabsatz"/>
        <w:numPr>
          <w:ilvl w:val="1"/>
          <w:numId w:val="6"/>
        </w:numPr>
        <w:jc w:val="both"/>
        <w:rPr>
          <w:rFonts w:ascii="Calibri" w:eastAsia="Calibri" w:hAnsi="Calibri" w:cs="Calibri"/>
          <w:sz w:val="24"/>
        </w:rPr>
      </w:pPr>
      <w:r w:rsidRPr="00C8272F">
        <w:rPr>
          <w:rFonts w:ascii="Calibri" w:eastAsia="Calibri" w:hAnsi="Calibri" w:cs="Calibri"/>
          <w:sz w:val="24"/>
        </w:rPr>
        <w:t>Executive Summary</w:t>
      </w:r>
    </w:p>
    <w:p w14:paraId="17D0D2B6" w14:textId="3EEA333F" w:rsidR="00842A2D" w:rsidRPr="00C8272F" w:rsidRDefault="0163B0D7" w:rsidP="002A6C73">
      <w:pPr>
        <w:pStyle w:val="Listenabsatz"/>
        <w:numPr>
          <w:ilvl w:val="1"/>
          <w:numId w:val="6"/>
        </w:numPr>
        <w:spacing w:line="276" w:lineRule="auto"/>
        <w:jc w:val="both"/>
        <w:rPr>
          <w:rFonts w:ascii="Calibri" w:eastAsia="Calibri" w:hAnsi="Calibri" w:cs="Calibri"/>
          <w:sz w:val="24"/>
        </w:rPr>
      </w:pPr>
      <w:r w:rsidRPr="00C8272F">
        <w:rPr>
          <w:rFonts w:ascii="Calibri" w:eastAsia="Calibri" w:hAnsi="Calibri" w:cs="Calibri"/>
          <w:sz w:val="24"/>
        </w:rPr>
        <w:t>R</w:t>
      </w:r>
      <w:r w:rsidR="334004A2" w:rsidRPr="00C8272F">
        <w:rPr>
          <w:rFonts w:ascii="Calibri" w:eastAsia="Calibri" w:hAnsi="Calibri" w:cs="Calibri"/>
          <w:sz w:val="24"/>
        </w:rPr>
        <w:t>&amp;D and Potential Impact</w:t>
      </w:r>
      <w:r w:rsidRPr="00C8272F">
        <w:rPr>
          <w:rFonts w:ascii="Calibri" w:eastAsia="Calibri" w:hAnsi="Calibri" w:cs="Calibri"/>
          <w:sz w:val="24"/>
        </w:rPr>
        <w:t xml:space="preserve"> Proposal</w:t>
      </w:r>
    </w:p>
    <w:p w14:paraId="2F22C1F1" w14:textId="62E470ED" w:rsidR="00842A2D" w:rsidRPr="00C8272F" w:rsidRDefault="0163B0D7" w:rsidP="002A6C73">
      <w:pPr>
        <w:pStyle w:val="Listenabsatz"/>
        <w:numPr>
          <w:ilvl w:val="1"/>
          <w:numId w:val="6"/>
        </w:numPr>
        <w:spacing w:line="276" w:lineRule="auto"/>
        <w:jc w:val="both"/>
        <w:rPr>
          <w:sz w:val="24"/>
        </w:rPr>
      </w:pPr>
      <w:r w:rsidRPr="00C8272F">
        <w:rPr>
          <w:rFonts w:ascii="Calibri" w:eastAsia="Calibri" w:hAnsi="Calibri" w:cs="Calibri"/>
          <w:sz w:val="24"/>
        </w:rPr>
        <w:t xml:space="preserve">Activity </w:t>
      </w:r>
      <w:r w:rsidR="6447D6D4" w:rsidRPr="00C8272F">
        <w:rPr>
          <w:rFonts w:ascii="Calibri" w:eastAsia="Calibri" w:hAnsi="Calibri" w:cs="Calibri"/>
          <w:sz w:val="24"/>
        </w:rPr>
        <w:t xml:space="preserve">and Management </w:t>
      </w:r>
      <w:r w:rsidRPr="00C8272F">
        <w:rPr>
          <w:rFonts w:ascii="Calibri" w:eastAsia="Calibri" w:hAnsi="Calibri" w:cs="Calibri"/>
          <w:sz w:val="24"/>
        </w:rPr>
        <w:t>Proposal</w:t>
      </w:r>
    </w:p>
    <w:p w14:paraId="633B6E1B" w14:textId="615E5C3A" w:rsidR="00F619E6" w:rsidRPr="00C8272F" w:rsidRDefault="141D1984" w:rsidP="002A6C73">
      <w:pPr>
        <w:pStyle w:val="Listenabsatz"/>
        <w:numPr>
          <w:ilvl w:val="0"/>
          <w:numId w:val="6"/>
        </w:numPr>
        <w:jc w:val="both"/>
        <w:rPr>
          <w:rFonts w:cstheme="minorHAnsi"/>
          <w:sz w:val="24"/>
        </w:rPr>
      </w:pPr>
      <w:r w:rsidRPr="00C8272F">
        <w:rPr>
          <w:rFonts w:asciiTheme="minorHAnsi" w:hAnsiTheme="minorHAnsi" w:cstheme="minorBidi"/>
          <w:sz w:val="24"/>
        </w:rPr>
        <w:t xml:space="preserve">Draft </w:t>
      </w:r>
      <w:r w:rsidR="7B63607F" w:rsidRPr="00C8272F">
        <w:rPr>
          <w:rFonts w:asciiTheme="minorHAnsi" w:hAnsiTheme="minorHAnsi" w:cstheme="minorBidi"/>
          <w:sz w:val="24"/>
        </w:rPr>
        <w:t xml:space="preserve">Research </w:t>
      </w:r>
      <w:r w:rsidRPr="00C8272F">
        <w:rPr>
          <w:rFonts w:asciiTheme="minorHAnsi" w:hAnsiTheme="minorHAnsi" w:cstheme="minorBidi"/>
          <w:sz w:val="24"/>
        </w:rPr>
        <w:t>Contract</w:t>
      </w:r>
      <w:r w:rsidR="46B01128" w:rsidRPr="00C8272F">
        <w:rPr>
          <w:rFonts w:asciiTheme="minorHAnsi" w:hAnsiTheme="minorHAnsi" w:cstheme="minorBidi"/>
          <w:sz w:val="24"/>
        </w:rPr>
        <w:t xml:space="preserve"> including Draft Service Agreement </w:t>
      </w:r>
    </w:p>
    <w:p w14:paraId="69D6A865" w14:textId="77777777" w:rsidR="00B06B2B" w:rsidRPr="00C8272F" w:rsidRDefault="00B06B2B" w:rsidP="002A6C73">
      <w:pPr>
        <w:jc w:val="both"/>
        <w:rPr>
          <w:rFonts w:cstheme="minorHAnsi"/>
          <w:sz w:val="24"/>
          <w:lang w:val="en-GB"/>
        </w:rPr>
      </w:pPr>
    </w:p>
    <w:p w14:paraId="31C33D89" w14:textId="7C0513D4" w:rsidR="00470C60" w:rsidRPr="00C8272F" w:rsidRDefault="00FB7F65" w:rsidP="002A6C73">
      <w:pPr>
        <w:jc w:val="both"/>
        <w:rPr>
          <w:rFonts w:cstheme="minorHAnsi"/>
          <w:sz w:val="24"/>
          <w:lang w:val="en-GB"/>
        </w:rPr>
      </w:pPr>
      <w:r w:rsidRPr="00C8272F">
        <w:rPr>
          <w:rFonts w:cstheme="minorHAnsi"/>
          <w:sz w:val="24"/>
          <w:lang w:val="en-GB"/>
        </w:rPr>
        <w:t xml:space="preserve">Make sure to fill </w:t>
      </w:r>
      <w:r w:rsidR="00A10A2D" w:rsidRPr="00C8272F">
        <w:rPr>
          <w:rFonts w:cstheme="minorHAnsi"/>
          <w:sz w:val="24"/>
          <w:lang w:val="en-GB"/>
        </w:rPr>
        <w:t>in all required sections</w:t>
      </w:r>
      <w:r w:rsidR="00470C60" w:rsidRPr="00C8272F">
        <w:rPr>
          <w:rFonts w:cstheme="minorHAnsi"/>
          <w:sz w:val="24"/>
          <w:lang w:val="en-GB"/>
        </w:rPr>
        <w:t xml:space="preserve"> </w:t>
      </w:r>
      <w:r w:rsidR="00D022B1" w:rsidRPr="00C8272F">
        <w:rPr>
          <w:rFonts w:cstheme="minorHAnsi"/>
          <w:sz w:val="24"/>
          <w:lang w:val="en-GB"/>
        </w:rPr>
        <w:t xml:space="preserve">in the application templates </w:t>
      </w:r>
      <w:r w:rsidR="00470C60" w:rsidRPr="00C8272F">
        <w:rPr>
          <w:rFonts w:cstheme="minorHAnsi"/>
          <w:sz w:val="24"/>
          <w:lang w:val="en-GB"/>
        </w:rPr>
        <w:t>and pay particular attention to the following</w:t>
      </w:r>
      <w:r w:rsidR="00492FC1" w:rsidRPr="00C8272F">
        <w:rPr>
          <w:rFonts w:cstheme="minorHAnsi"/>
          <w:sz w:val="24"/>
          <w:lang w:val="en-GB"/>
        </w:rPr>
        <w:t>:</w:t>
      </w:r>
    </w:p>
    <w:p w14:paraId="2E16C609" w14:textId="77777777" w:rsidR="00470C60" w:rsidRPr="00C8272F" w:rsidRDefault="643F856E" w:rsidP="007C7FB4">
      <w:pPr>
        <w:pStyle w:val="Bulletlist"/>
        <w:jc w:val="both"/>
        <w:rPr>
          <w:sz w:val="24"/>
        </w:rPr>
      </w:pPr>
      <w:r w:rsidRPr="00C8272F">
        <w:rPr>
          <w:sz w:val="24"/>
        </w:rPr>
        <w:t>Instructions</w:t>
      </w:r>
      <w:r w:rsidR="7C37F7EB" w:rsidRPr="00C8272F">
        <w:rPr>
          <w:sz w:val="24"/>
        </w:rPr>
        <w:t xml:space="preserve"> inside the documents</w:t>
      </w:r>
      <w:r w:rsidRPr="00C8272F">
        <w:rPr>
          <w:sz w:val="24"/>
        </w:rPr>
        <w:t xml:space="preserve"> </w:t>
      </w:r>
      <w:r w:rsidRPr="00C8272F">
        <w:rPr>
          <w:color w:val="2F5496" w:themeColor="accent1" w:themeShade="BF"/>
          <w:sz w:val="24"/>
        </w:rPr>
        <w:t xml:space="preserve">(highlighted in blue in each template) </w:t>
      </w:r>
      <w:r w:rsidRPr="00C8272F">
        <w:rPr>
          <w:sz w:val="24"/>
        </w:rPr>
        <w:t xml:space="preserve">shall be followed in order to fulfil all pre-conditions of the Open Call and for the application to be accepted. </w:t>
      </w:r>
    </w:p>
    <w:p w14:paraId="4FEF6599" w14:textId="6FF49193" w:rsidR="00470C60" w:rsidRPr="00C8272F" w:rsidRDefault="7C37F7EB" w:rsidP="007C7FB4">
      <w:pPr>
        <w:pStyle w:val="Bulletlist"/>
        <w:jc w:val="both"/>
        <w:rPr>
          <w:sz w:val="24"/>
        </w:rPr>
      </w:pPr>
      <w:r w:rsidRPr="00C8272F">
        <w:rPr>
          <w:sz w:val="24"/>
        </w:rPr>
        <w:t>Please</w:t>
      </w:r>
      <w:r w:rsidR="0F33D993" w:rsidRPr="00C8272F">
        <w:rPr>
          <w:sz w:val="24"/>
        </w:rPr>
        <w:t xml:space="preserve"> read the Draft Contract</w:t>
      </w:r>
      <w:r w:rsidRPr="00C8272F">
        <w:rPr>
          <w:sz w:val="24"/>
        </w:rPr>
        <w:t xml:space="preserve"> carefully</w:t>
      </w:r>
      <w:r w:rsidR="0F33D993" w:rsidRPr="00C8272F">
        <w:rPr>
          <w:sz w:val="24"/>
        </w:rPr>
        <w:t xml:space="preserve">. The Cover Letter </w:t>
      </w:r>
      <w:r w:rsidR="6BADF547" w:rsidRPr="00C8272F">
        <w:rPr>
          <w:sz w:val="24"/>
        </w:rPr>
        <w:t xml:space="preserve">must  </w:t>
      </w:r>
      <w:r w:rsidR="0F33D993" w:rsidRPr="00C8272F">
        <w:rPr>
          <w:sz w:val="24"/>
        </w:rPr>
        <w:t xml:space="preserve">include a clear, explicit and unambiguous statement </w:t>
      </w:r>
      <w:r w:rsidRPr="00C8272F">
        <w:rPr>
          <w:sz w:val="24"/>
        </w:rPr>
        <w:t>declaring that</w:t>
      </w:r>
      <w:r w:rsidR="0F33D993" w:rsidRPr="00C8272F">
        <w:rPr>
          <w:sz w:val="24"/>
        </w:rPr>
        <w:t xml:space="preserve"> the applicant has read, understood and accepted the terms and conditions contained in the contractual documentation</w:t>
      </w:r>
      <w:r w:rsidRPr="00C8272F">
        <w:rPr>
          <w:sz w:val="24"/>
        </w:rPr>
        <w:t xml:space="preserve"> (</w:t>
      </w:r>
      <w:r w:rsidR="0F33D993" w:rsidRPr="00C8272F">
        <w:rPr>
          <w:sz w:val="24"/>
        </w:rPr>
        <w:t xml:space="preserve">this is part of the </w:t>
      </w:r>
      <w:r w:rsidRPr="00C8272F">
        <w:rPr>
          <w:sz w:val="24"/>
        </w:rPr>
        <w:t xml:space="preserve">Cover Letter </w:t>
      </w:r>
      <w:r w:rsidR="0F33D993" w:rsidRPr="00C8272F">
        <w:rPr>
          <w:sz w:val="24"/>
        </w:rPr>
        <w:t>template</w:t>
      </w:r>
      <w:r w:rsidRPr="00C8272F">
        <w:rPr>
          <w:sz w:val="24"/>
        </w:rPr>
        <w:t>)</w:t>
      </w:r>
      <w:r w:rsidR="0F33D993" w:rsidRPr="00C8272F">
        <w:rPr>
          <w:sz w:val="24"/>
        </w:rPr>
        <w:t xml:space="preserve">. </w:t>
      </w:r>
      <w:r w:rsidRPr="00C8272F">
        <w:rPr>
          <w:sz w:val="24"/>
        </w:rPr>
        <w:t xml:space="preserve">Modifications or amendments to the Contract may </w:t>
      </w:r>
      <w:r w:rsidR="6BADF547" w:rsidRPr="00C8272F">
        <w:rPr>
          <w:sz w:val="24"/>
        </w:rPr>
        <w:t xml:space="preserve">only </w:t>
      </w:r>
      <w:r w:rsidRPr="00C8272F">
        <w:rPr>
          <w:sz w:val="24"/>
        </w:rPr>
        <w:t xml:space="preserve">be done in </w:t>
      </w:r>
      <w:r w:rsidR="0F33D993" w:rsidRPr="00C8272F">
        <w:rPr>
          <w:sz w:val="24"/>
        </w:rPr>
        <w:t>exceptional cases</w:t>
      </w:r>
      <w:r w:rsidRPr="00C8272F">
        <w:rPr>
          <w:sz w:val="24"/>
        </w:rPr>
        <w:t>. Please contact the</w:t>
      </w:r>
      <w:r w:rsidR="7357E631" w:rsidRPr="00C8272F">
        <w:rPr>
          <w:sz w:val="24"/>
        </w:rPr>
        <w:t xml:space="preserve"> local ESA</w:t>
      </w:r>
      <w:r w:rsidRPr="00C8272F">
        <w:rPr>
          <w:sz w:val="24"/>
        </w:rPr>
        <w:t xml:space="preserve"> </w:t>
      </w:r>
      <w:r w:rsidR="009146BA">
        <w:rPr>
          <w:sz w:val="24"/>
        </w:rPr>
        <w:t>Phi</w:t>
      </w:r>
      <w:r w:rsidR="46B01128" w:rsidRPr="00C8272F">
        <w:rPr>
          <w:sz w:val="24"/>
        </w:rPr>
        <w:t xml:space="preserve">-Lab </w:t>
      </w:r>
      <w:r w:rsidR="00780092" w:rsidRPr="00C8272F">
        <w:rPr>
          <w:sz w:val="24"/>
        </w:rPr>
        <w:t>Austria</w:t>
      </w:r>
      <w:r w:rsidR="46B01128" w:rsidRPr="00C8272F">
        <w:rPr>
          <w:sz w:val="24"/>
        </w:rPr>
        <w:t xml:space="preserve"> </w:t>
      </w:r>
      <w:r w:rsidR="7357E631" w:rsidRPr="00C8272F">
        <w:rPr>
          <w:sz w:val="24"/>
        </w:rPr>
        <w:t>Manager</w:t>
      </w:r>
      <w:r w:rsidRPr="00C8272F">
        <w:rPr>
          <w:sz w:val="24"/>
        </w:rPr>
        <w:t xml:space="preserve"> for guidance.</w:t>
      </w:r>
      <w:r w:rsidR="0F33D993" w:rsidRPr="00C8272F">
        <w:rPr>
          <w:sz w:val="24"/>
        </w:rPr>
        <w:t xml:space="preserve"> </w:t>
      </w:r>
    </w:p>
    <w:p w14:paraId="3FC43BBC" w14:textId="59168FD9" w:rsidR="00470C60" w:rsidRPr="00C8272F" w:rsidRDefault="0F33D993" w:rsidP="002A6C73">
      <w:pPr>
        <w:pStyle w:val="Bulletlist"/>
        <w:jc w:val="both"/>
        <w:rPr>
          <w:sz w:val="24"/>
        </w:rPr>
      </w:pPr>
      <w:r w:rsidRPr="00C8272F">
        <w:rPr>
          <w:sz w:val="24"/>
        </w:rPr>
        <w:t>Make sure the Cover Letter and the Requirement Checklists are signed</w:t>
      </w:r>
      <w:r w:rsidR="7C37F7EB" w:rsidRPr="00C8272F">
        <w:rPr>
          <w:sz w:val="24"/>
        </w:rPr>
        <w:t xml:space="preserve"> by </w:t>
      </w:r>
      <w:r w:rsidR="46B01128" w:rsidRPr="00C8272F">
        <w:rPr>
          <w:sz w:val="24"/>
        </w:rPr>
        <w:t>the legal representative of the Legal Entity</w:t>
      </w:r>
      <w:r w:rsidR="7357E631" w:rsidRPr="00C8272F">
        <w:rPr>
          <w:sz w:val="24"/>
        </w:rPr>
        <w:t>.</w:t>
      </w:r>
    </w:p>
    <w:p w14:paraId="34C80953" w14:textId="6E5B8F86" w:rsidR="00FD5134" w:rsidRPr="00C8272F" w:rsidRDefault="0A2BCCC9" w:rsidP="007C7FB4">
      <w:pPr>
        <w:pStyle w:val="Bulletlist"/>
        <w:jc w:val="both"/>
        <w:rPr>
          <w:sz w:val="24"/>
        </w:rPr>
      </w:pPr>
      <w:r w:rsidRPr="00C8272F">
        <w:rPr>
          <w:sz w:val="24"/>
        </w:rPr>
        <w:t>Support</w:t>
      </w:r>
      <w:r w:rsidR="3F5C3170" w:rsidRPr="00C8272F">
        <w:rPr>
          <w:sz w:val="24"/>
        </w:rPr>
        <w:t xml:space="preserve"> </w:t>
      </w:r>
      <w:r w:rsidR="00E73ECE">
        <w:rPr>
          <w:sz w:val="24"/>
        </w:rPr>
        <w:t>of</w:t>
      </w:r>
      <w:r w:rsidR="00E73ECE" w:rsidRPr="00C8272F">
        <w:rPr>
          <w:sz w:val="24"/>
        </w:rPr>
        <w:t xml:space="preserve"> </w:t>
      </w:r>
      <w:r w:rsidR="3F5C3170" w:rsidRPr="00C8272F">
        <w:rPr>
          <w:sz w:val="24"/>
        </w:rPr>
        <w:t xml:space="preserve">ESA </w:t>
      </w:r>
      <w:r w:rsidR="009146BA">
        <w:rPr>
          <w:sz w:val="24"/>
        </w:rPr>
        <w:t>Phi</w:t>
      </w:r>
      <w:r w:rsidRPr="00C8272F">
        <w:rPr>
          <w:sz w:val="24"/>
        </w:rPr>
        <w:t xml:space="preserve">-Lab </w:t>
      </w:r>
      <w:r w:rsidR="008667FF" w:rsidRPr="00C8272F">
        <w:rPr>
          <w:sz w:val="24"/>
        </w:rPr>
        <w:t>Austria</w:t>
      </w:r>
      <w:r w:rsidRPr="00C8272F">
        <w:rPr>
          <w:sz w:val="24"/>
        </w:rPr>
        <w:t xml:space="preserve"> </w:t>
      </w:r>
      <w:r w:rsidR="3F5C3170" w:rsidRPr="00C8272F">
        <w:rPr>
          <w:sz w:val="24"/>
        </w:rPr>
        <w:t>may be requested for a maximum of 24 months.</w:t>
      </w:r>
      <w:r w:rsidR="2FD485D5" w:rsidRPr="00C8272F">
        <w:rPr>
          <w:sz w:val="24"/>
        </w:rPr>
        <w:t xml:space="preserve"> </w:t>
      </w:r>
    </w:p>
    <w:p w14:paraId="6205C47C" w14:textId="77777777" w:rsidR="0051389A" w:rsidRPr="00C8272F" w:rsidRDefault="0051389A" w:rsidP="002A6C73">
      <w:pPr>
        <w:jc w:val="both"/>
        <w:rPr>
          <w:rFonts w:cstheme="minorHAnsi"/>
          <w:sz w:val="24"/>
          <w:lang w:val="en-GB"/>
        </w:rPr>
      </w:pPr>
    </w:p>
    <w:p w14:paraId="53B5C33E" w14:textId="4F0E75EF" w:rsidR="00780092" w:rsidRPr="00C8272F" w:rsidRDefault="00780092" w:rsidP="002A6C73">
      <w:pPr>
        <w:jc w:val="both"/>
        <w:rPr>
          <w:sz w:val="24"/>
        </w:rPr>
      </w:pPr>
      <w:r w:rsidRPr="135949A3">
        <w:rPr>
          <w:sz w:val="24"/>
        </w:rPr>
        <w:t xml:space="preserve">To increase </w:t>
      </w:r>
      <w:r w:rsidR="0072613F" w:rsidRPr="135949A3">
        <w:rPr>
          <w:sz w:val="24"/>
        </w:rPr>
        <w:t xml:space="preserve">the </w:t>
      </w:r>
      <w:r w:rsidRPr="135949A3">
        <w:rPr>
          <w:sz w:val="24"/>
        </w:rPr>
        <w:t xml:space="preserve">quality </w:t>
      </w:r>
      <w:r w:rsidR="0072613F" w:rsidRPr="135949A3">
        <w:rPr>
          <w:sz w:val="24"/>
        </w:rPr>
        <w:t xml:space="preserve">of </w:t>
      </w:r>
      <w:r w:rsidR="00E73ECE" w:rsidRPr="135949A3">
        <w:rPr>
          <w:sz w:val="24"/>
        </w:rPr>
        <w:t xml:space="preserve">the </w:t>
      </w:r>
      <w:r w:rsidR="0072613F" w:rsidRPr="135949A3">
        <w:rPr>
          <w:sz w:val="24"/>
        </w:rPr>
        <w:t>proposal</w:t>
      </w:r>
      <w:r w:rsidRPr="135949A3">
        <w:rPr>
          <w:sz w:val="24"/>
        </w:rPr>
        <w:t xml:space="preserve"> we recommend to use </w:t>
      </w:r>
      <w:r w:rsidR="0072613F" w:rsidRPr="135949A3">
        <w:rPr>
          <w:sz w:val="24"/>
        </w:rPr>
        <w:t>our preproposal support</w:t>
      </w:r>
      <w:r w:rsidRPr="135949A3">
        <w:rPr>
          <w:sz w:val="24"/>
        </w:rPr>
        <w:t xml:space="preserve">. </w:t>
      </w:r>
      <w:r w:rsidR="00BA47A6" w:rsidRPr="135949A3">
        <w:rPr>
          <w:sz w:val="24"/>
        </w:rPr>
        <w:t>S</w:t>
      </w:r>
      <w:r w:rsidR="00CE3825" w:rsidRPr="135949A3">
        <w:rPr>
          <w:sz w:val="24"/>
        </w:rPr>
        <w:t xml:space="preserve">end us </w:t>
      </w:r>
      <w:r w:rsidR="000D123D" w:rsidRPr="135949A3">
        <w:rPr>
          <w:sz w:val="24"/>
        </w:rPr>
        <w:t xml:space="preserve">the </w:t>
      </w:r>
      <w:r w:rsidR="00BA47A6" w:rsidRPr="135949A3">
        <w:rPr>
          <w:sz w:val="24"/>
        </w:rPr>
        <w:t xml:space="preserve">Preproposal Document </w:t>
      </w:r>
      <w:r w:rsidR="000D123D" w:rsidRPr="135949A3">
        <w:rPr>
          <w:sz w:val="24"/>
        </w:rPr>
        <w:t>on website philabaustria</w:t>
      </w:r>
      <w:r w:rsidR="00F11263" w:rsidRPr="135949A3">
        <w:rPr>
          <w:sz w:val="24"/>
        </w:rPr>
        <w:t>.at</w:t>
      </w:r>
      <w:r w:rsidRPr="135949A3">
        <w:rPr>
          <w:sz w:val="24"/>
        </w:rPr>
        <w:t xml:space="preserve"> arranging a first meeting and get pre proposal support from our Partner </w:t>
      </w:r>
      <w:proofErr w:type="spellStart"/>
      <w:r w:rsidRPr="135949A3">
        <w:rPr>
          <w:sz w:val="24"/>
        </w:rPr>
        <w:t>Brimatech</w:t>
      </w:r>
      <w:proofErr w:type="spellEnd"/>
      <w:r w:rsidRPr="135949A3">
        <w:rPr>
          <w:sz w:val="24"/>
        </w:rPr>
        <w:t xml:space="preserve">, </w:t>
      </w:r>
      <w:proofErr w:type="spellStart"/>
      <w:r w:rsidR="00E73ECE" w:rsidRPr="135949A3">
        <w:rPr>
          <w:sz w:val="24"/>
        </w:rPr>
        <w:t>t</w:t>
      </w:r>
      <w:r w:rsidRPr="135949A3">
        <w:rPr>
          <w:sz w:val="24"/>
        </w:rPr>
        <w:t>ecnet</w:t>
      </w:r>
      <w:proofErr w:type="spellEnd"/>
      <w:r w:rsidRPr="135949A3">
        <w:rPr>
          <w:sz w:val="24"/>
        </w:rPr>
        <w:t xml:space="preserve"> and </w:t>
      </w:r>
      <w:proofErr w:type="spellStart"/>
      <w:r w:rsidRPr="135949A3">
        <w:rPr>
          <w:sz w:val="24"/>
        </w:rPr>
        <w:t>Enspace</w:t>
      </w:r>
      <w:proofErr w:type="spellEnd"/>
      <w:r w:rsidRPr="135949A3">
        <w:rPr>
          <w:sz w:val="24"/>
        </w:rPr>
        <w:t>.</w:t>
      </w:r>
      <w:r w:rsidR="00447309" w:rsidRPr="135949A3">
        <w:rPr>
          <w:sz w:val="24"/>
        </w:rPr>
        <w:t xml:space="preserve">     </w:t>
      </w:r>
    </w:p>
    <w:p w14:paraId="77221F9E" w14:textId="77777777" w:rsidR="00780092" w:rsidRPr="00C8272F" w:rsidRDefault="00780092" w:rsidP="007C7FB4">
      <w:pPr>
        <w:jc w:val="both"/>
        <w:rPr>
          <w:sz w:val="24"/>
          <w:lang w:val="en-GB"/>
        </w:rPr>
      </w:pPr>
    </w:p>
    <w:p w14:paraId="00B5F295" w14:textId="090FCF05" w:rsidR="00A10A2D" w:rsidRPr="00C8272F" w:rsidRDefault="7CF01E4E" w:rsidP="007C7FB4">
      <w:pPr>
        <w:jc w:val="both"/>
        <w:rPr>
          <w:sz w:val="24"/>
          <w:highlight w:val="yellow"/>
          <w:lang w:val="en-GB"/>
        </w:rPr>
      </w:pPr>
      <w:r w:rsidRPr="00C8272F">
        <w:rPr>
          <w:sz w:val="24"/>
          <w:lang w:val="en-GB"/>
        </w:rPr>
        <w:t>Please s</w:t>
      </w:r>
      <w:r w:rsidR="185EF0C6" w:rsidRPr="00C8272F">
        <w:rPr>
          <w:sz w:val="24"/>
          <w:lang w:val="en-GB"/>
        </w:rPr>
        <w:t xml:space="preserve">ubmit the </w:t>
      </w:r>
      <w:r w:rsidR="168F9F4D" w:rsidRPr="00C8272F">
        <w:rPr>
          <w:sz w:val="24"/>
          <w:lang w:val="en-GB"/>
        </w:rPr>
        <w:t xml:space="preserve">application </w:t>
      </w:r>
      <w:r w:rsidR="185EF0C6" w:rsidRPr="00C8272F">
        <w:rPr>
          <w:sz w:val="24"/>
          <w:lang w:val="en-GB"/>
        </w:rPr>
        <w:t>documents</w:t>
      </w:r>
      <w:r w:rsidR="00CE334A" w:rsidRPr="00C8272F">
        <w:rPr>
          <w:sz w:val="24"/>
          <w:lang w:val="en-GB"/>
        </w:rPr>
        <w:t xml:space="preserve">, </w:t>
      </w:r>
      <w:r w:rsidR="185EF0C6" w:rsidRPr="00C8272F">
        <w:rPr>
          <w:sz w:val="24"/>
          <w:lang w:val="en-GB"/>
        </w:rPr>
        <w:t xml:space="preserve">in electronic form (pdf, maximum </w:t>
      </w:r>
      <w:r w:rsidR="001B6154" w:rsidRPr="00C8272F">
        <w:rPr>
          <w:sz w:val="24"/>
          <w:lang w:val="en-GB"/>
        </w:rPr>
        <w:t xml:space="preserve">two </w:t>
      </w:r>
      <w:r w:rsidR="185EF0C6" w:rsidRPr="00C8272F">
        <w:rPr>
          <w:sz w:val="24"/>
          <w:lang w:val="en-GB"/>
        </w:rPr>
        <w:t>files, one for each required document) to the following e-mail address:</w:t>
      </w:r>
      <w:r w:rsidR="3D31F997" w:rsidRPr="00C8272F">
        <w:rPr>
          <w:sz w:val="24"/>
          <w:lang w:val="en-GB"/>
        </w:rPr>
        <w:t xml:space="preserve"> </w:t>
      </w:r>
      <w:r w:rsidR="00B074E7" w:rsidRPr="00C8272F">
        <w:rPr>
          <w:sz w:val="24"/>
          <w:lang w:val="en-GB"/>
        </w:rPr>
        <w:t>philabaustria@</w:t>
      </w:r>
      <w:r w:rsidR="002C11C1" w:rsidRPr="00C8272F">
        <w:rPr>
          <w:sz w:val="24"/>
          <w:lang w:val="en-GB"/>
        </w:rPr>
        <w:t>accent.at</w:t>
      </w:r>
      <w:r w:rsidR="185EF0C6" w:rsidRPr="00C8272F">
        <w:rPr>
          <w:sz w:val="24"/>
          <w:lang w:val="en-GB"/>
        </w:rPr>
        <w:t xml:space="preserve"> with subject “ESA </w:t>
      </w:r>
      <w:r w:rsidR="009146BA">
        <w:rPr>
          <w:sz w:val="24"/>
          <w:lang w:val="en-GB"/>
        </w:rPr>
        <w:t>Phi</w:t>
      </w:r>
      <w:r w:rsidR="0A2BCCC9" w:rsidRPr="00C8272F">
        <w:rPr>
          <w:sz w:val="24"/>
          <w:lang w:val="en-GB"/>
        </w:rPr>
        <w:t xml:space="preserve">-Lab </w:t>
      </w:r>
      <w:r w:rsidR="006F0BE4" w:rsidRPr="00C8272F">
        <w:rPr>
          <w:sz w:val="24"/>
          <w:lang w:val="en-GB"/>
        </w:rPr>
        <w:t>Austria</w:t>
      </w:r>
      <w:r w:rsidR="0A2BCCC9" w:rsidRPr="00C8272F">
        <w:rPr>
          <w:sz w:val="24"/>
          <w:lang w:val="en-GB"/>
        </w:rPr>
        <w:t xml:space="preserve"> </w:t>
      </w:r>
      <w:r w:rsidR="185EF0C6" w:rsidRPr="00C8272F">
        <w:rPr>
          <w:sz w:val="24"/>
          <w:lang w:val="en-GB"/>
        </w:rPr>
        <w:t>Open Call”.</w:t>
      </w:r>
      <w:r w:rsidR="265B2E4D" w:rsidRPr="00C8272F">
        <w:rPr>
          <w:sz w:val="24"/>
          <w:lang w:val="en-GB"/>
        </w:rPr>
        <w:t xml:space="preserve">  </w:t>
      </w:r>
    </w:p>
    <w:p w14:paraId="6AE2A13D" w14:textId="39D2143B" w:rsidR="00A10A2D" w:rsidRPr="00C8272F" w:rsidRDefault="00A10A2D" w:rsidP="002A6C73">
      <w:pPr>
        <w:jc w:val="both"/>
        <w:rPr>
          <w:rFonts w:cstheme="minorHAnsi"/>
          <w:sz w:val="24"/>
          <w:lang w:val="en-GB"/>
        </w:rPr>
      </w:pPr>
    </w:p>
    <w:p w14:paraId="07B038F5" w14:textId="7024DAAA" w:rsidR="00733F76" w:rsidRPr="00C8272F" w:rsidRDefault="2D85FDF8" w:rsidP="007C7FB4">
      <w:pPr>
        <w:jc w:val="both"/>
        <w:rPr>
          <w:sz w:val="24"/>
          <w:lang w:val="en-GB"/>
        </w:rPr>
      </w:pPr>
      <w:r w:rsidRPr="00C8272F">
        <w:rPr>
          <w:sz w:val="24"/>
          <w:lang w:val="en-GB"/>
        </w:rPr>
        <w:t xml:space="preserve">Any questions related to submission of proposals should be sent to </w:t>
      </w:r>
      <w:r w:rsidR="002C11C1" w:rsidRPr="00C8272F">
        <w:rPr>
          <w:sz w:val="24"/>
        </w:rPr>
        <w:t>esaphilab</w:t>
      </w:r>
      <w:r w:rsidR="00F72F97" w:rsidRPr="00C8272F">
        <w:rPr>
          <w:sz w:val="24"/>
        </w:rPr>
        <w:t>@accent.at</w:t>
      </w:r>
    </w:p>
    <w:p w14:paraId="48D93078" w14:textId="77777777" w:rsidR="00733F76" w:rsidRDefault="00733F76" w:rsidP="002A6C73">
      <w:pPr>
        <w:jc w:val="both"/>
        <w:rPr>
          <w:lang w:val="en-GB"/>
        </w:rPr>
      </w:pPr>
    </w:p>
    <w:p w14:paraId="00C0A08F" w14:textId="50DAB1FE" w:rsidR="009E4C90" w:rsidRPr="00C8272F" w:rsidRDefault="009E4C90" w:rsidP="002A6C73">
      <w:pPr>
        <w:pStyle w:val="berschrift2"/>
        <w:jc w:val="both"/>
        <w:rPr>
          <w:sz w:val="32"/>
          <w:szCs w:val="32"/>
          <w:lang w:val="en-GB"/>
        </w:rPr>
      </w:pPr>
      <w:r w:rsidRPr="00C8272F">
        <w:rPr>
          <w:sz w:val="32"/>
          <w:szCs w:val="32"/>
          <w:lang w:val="en-GB"/>
        </w:rPr>
        <w:t>Budget</w:t>
      </w:r>
    </w:p>
    <w:p w14:paraId="5C36F894" w14:textId="77777777" w:rsidR="0052288D" w:rsidRDefault="0052288D" w:rsidP="002A6C73">
      <w:pPr>
        <w:jc w:val="both"/>
      </w:pPr>
    </w:p>
    <w:p w14:paraId="25DCD030" w14:textId="132F3B1F" w:rsidR="231E5656" w:rsidRDefault="231E5656" w:rsidP="002A6C73">
      <w:pPr>
        <w:jc w:val="both"/>
        <w:rPr>
          <w:highlight w:val="yellow"/>
          <w:lang w:val="en-GB"/>
        </w:rPr>
      </w:pPr>
    </w:p>
    <w:p w14:paraId="1BDCDB2D" w14:textId="1FE9A382" w:rsidR="00794CFF" w:rsidRPr="002A6C73" w:rsidRDefault="00794CFF" w:rsidP="002A6C73">
      <w:pPr>
        <w:jc w:val="both"/>
        <w:rPr>
          <w:lang w:val="en-GB"/>
        </w:rPr>
      </w:pPr>
      <w:r w:rsidRPr="002A6C73">
        <w:rPr>
          <w:lang w:val="en-GB"/>
        </w:rPr>
        <w:t xml:space="preserve">The available Innovation Seed Funding per selected project ranges from a </w:t>
      </w:r>
      <w:r w:rsidRPr="002A6C73">
        <w:rPr>
          <w:b/>
          <w:bCs/>
          <w:lang w:val="en-GB"/>
        </w:rPr>
        <w:t>minimum of €200,000</w:t>
      </w:r>
      <w:r w:rsidRPr="002A6C73">
        <w:rPr>
          <w:lang w:val="en-GB"/>
        </w:rPr>
        <w:t xml:space="preserve"> to a </w:t>
      </w:r>
      <w:r w:rsidRPr="002A6C73">
        <w:rPr>
          <w:b/>
          <w:bCs/>
          <w:lang w:val="en-GB"/>
        </w:rPr>
        <w:t>maximum of €</w:t>
      </w:r>
      <w:r w:rsidR="00BA00FC" w:rsidRPr="002A6C73">
        <w:rPr>
          <w:b/>
          <w:bCs/>
          <w:lang w:val="en-GB"/>
        </w:rPr>
        <w:t>300,000</w:t>
      </w:r>
      <w:r w:rsidRPr="002A6C73">
        <w:rPr>
          <w:lang w:val="en-GB"/>
        </w:rPr>
        <w:t>.</w:t>
      </w:r>
    </w:p>
    <w:p w14:paraId="02D10ED7" w14:textId="77777777" w:rsidR="00794CFF" w:rsidRPr="002A6C73" w:rsidRDefault="00794CFF" w:rsidP="002A6C73">
      <w:pPr>
        <w:jc w:val="both"/>
        <w:rPr>
          <w:lang w:val="en-GB"/>
        </w:rPr>
      </w:pPr>
      <w:r w:rsidRPr="002A6C73">
        <w:rPr>
          <w:lang w:val="en-GB"/>
        </w:rPr>
        <w:t xml:space="preserve">This funding is intended to cover </w:t>
      </w:r>
      <w:r w:rsidRPr="002A6C73">
        <w:rPr>
          <w:b/>
          <w:bCs/>
          <w:lang w:val="en-GB"/>
        </w:rPr>
        <w:t>50% to 100%</w:t>
      </w:r>
      <w:r w:rsidRPr="002A6C73">
        <w:rPr>
          <w:lang w:val="en-GB"/>
        </w:rPr>
        <w:t xml:space="preserve"> of the total eligible costs of the activity, subject to the following conditions:</w:t>
      </w:r>
    </w:p>
    <w:p w14:paraId="2932F824" w14:textId="77777777" w:rsidR="00794CFF" w:rsidRPr="002A6C73" w:rsidRDefault="00794CFF" w:rsidP="002A6C73">
      <w:pPr>
        <w:numPr>
          <w:ilvl w:val="0"/>
          <w:numId w:val="11"/>
        </w:numPr>
        <w:jc w:val="both"/>
        <w:rPr>
          <w:lang w:val="en-GB"/>
        </w:rPr>
      </w:pPr>
      <w:r w:rsidRPr="002A6C73">
        <w:rPr>
          <w:b/>
          <w:bCs/>
          <w:lang w:val="en-GB"/>
        </w:rPr>
        <w:t>Small and Medium-sized Enterprises (SMEs)</w:t>
      </w:r>
      <w:r w:rsidRPr="002A6C73">
        <w:rPr>
          <w:lang w:val="en-GB"/>
        </w:rPr>
        <w:t xml:space="preserve"> may receive funding of up to </w:t>
      </w:r>
      <w:r w:rsidRPr="002A6C73">
        <w:rPr>
          <w:b/>
          <w:bCs/>
          <w:lang w:val="en-GB"/>
        </w:rPr>
        <w:t>80%</w:t>
      </w:r>
      <w:r w:rsidRPr="002A6C73">
        <w:rPr>
          <w:lang w:val="en-GB"/>
        </w:rPr>
        <w:t xml:space="preserve"> of the total eligible cost.</w:t>
      </w:r>
    </w:p>
    <w:p w14:paraId="2366531A" w14:textId="31706446" w:rsidR="00794CFF" w:rsidRPr="002A6C73" w:rsidRDefault="00794CFF" w:rsidP="002A6C73">
      <w:pPr>
        <w:numPr>
          <w:ilvl w:val="0"/>
          <w:numId w:val="11"/>
        </w:numPr>
        <w:jc w:val="both"/>
        <w:rPr>
          <w:lang w:val="en-GB"/>
        </w:rPr>
      </w:pPr>
      <w:r w:rsidRPr="002A6C73">
        <w:rPr>
          <w:b/>
          <w:bCs/>
          <w:lang w:val="en-GB"/>
        </w:rPr>
        <w:lastRenderedPageBreak/>
        <w:t>Universities and research institutions</w:t>
      </w:r>
      <w:r w:rsidRPr="002A6C73">
        <w:rPr>
          <w:lang w:val="en-GB"/>
        </w:rPr>
        <w:t xml:space="preserve">, when involved </w:t>
      </w:r>
      <w:r w:rsidRPr="002A6C73">
        <w:rPr>
          <w:b/>
          <w:bCs/>
          <w:lang w:val="en-GB"/>
        </w:rPr>
        <w:t>as subcontractors within a consortium</w:t>
      </w:r>
      <w:r w:rsidRPr="002A6C73">
        <w:rPr>
          <w:lang w:val="en-GB"/>
        </w:rPr>
        <w:t xml:space="preserve"> and demonstrating </w:t>
      </w:r>
      <w:r w:rsidRPr="002A6C73">
        <w:rPr>
          <w:b/>
          <w:bCs/>
          <w:lang w:val="en-GB"/>
        </w:rPr>
        <w:t>no commercial interest</w:t>
      </w:r>
      <w:r w:rsidRPr="002A6C73">
        <w:rPr>
          <w:lang w:val="en-GB"/>
        </w:rPr>
        <w:t xml:space="preserve"> in the resulting product or service, may be funded </w:t>
      </w:r>
      <w:r w:rsidR="00E73ECE" w:rsidRPr="002A6C73">
        <w:rPr>
          <w:lang w:val="en-GB"/>
        </w:rPr>
        <w:t xml:space="preserve">with </w:t>
      </w:r>
      <w:r w:rsidRPr="002A6C73">
        <w:rPr>
          <w:b/>
          <w:bCs/>
          <w:lang w:val="en-GB"/>
        </w:rPr>
        <w:t>up to 100%</w:t>
      </w:r>
      <w:r w:rsidRPr="002A6C73">
        <w:rPr>
          <w:lang w:val="en-GB"/>
        </w:rPr>
        <w:t>, provided that:</w:t>
      </w:r>
    </w:p>
    <w:p w14:paraId="2B1AAA43" w14:textId="2245763B" w:rsidR="00794CFF" w:rsidRPr="002A6C73" w:rsidRDefault="00794CFF" w:rsidP="002A6C73">
      <w:pPr>
        <w:numPr>
          <w:ilvl w:val="1"/>
          <w:numId w:val="11"/>
        </w:numPr>
        <w:jc w:val="both"/>
        <w:rPr>
          <w:lang w:val="en-GB"/>
        </w:rPr>
      </w:pPr>
      <w:r w:rsidRPr="002A6C73">
        <w:rPr>
          <w:lang w:val="en-GB"/>
        </w:rPr>
        <w:t xml:space="preserve">Their funding </w:t>
      </w:r>
      <w:r w:rsidRPr="002A6C73">
        <w:rPr>
          <w:b/>
          <w:bCs/>
          <w:lang w:val="en-GB"/>
        </w:rPr>
        <w:t>does not exceed 30%</w:t>
      </w:r>
      <w:r w:rsidRPr="002A6C73">
        <w:rPr>
          <w:lang w:val="en-GB"/>
        </w:rPr>
        <w:t xml:space="preserve"> of the total eligible cost.</w:t>
      </w:r>
      <w:r w:rsidR="007C7FB4" w:rsidRPr="002A6C73">
        <w:rPr>
          <w:lang w:val="en-GB"/>
        </w:rPr>
        <w:t xml:space="preserve"> (</w:t>
      </w:r>
      <w:r w:rsidRPr="002A6C73">
        <w:rPr>
          <w:lang w:val="en-GB"/>
        </w:rPr>
        <w:t xml:space="preserve">If subcontracted work exceeds 30% of total eligible costs, the </w:t>
      </w:r>
      <w:r w:rsidRPr="002A6C73">
        <w:rPr>
          <w:b/>
          <w:bCs/>
          <w:lang w:val="en-GB"/>
        </w:rPr>
        <w:t>excess portion</w:t>
      </w:r>
      <w:r w:rsidRPr="002A6C73">
        <w:rPr>
          <w:lang w:val="en-GB"/>
        </w:rPr>
        <w:t xml:space="preserve"> will be </w:t>
      </w:r>
      <w:r w:rsidRPr="002A6C73">
        <w:rPr>
          <w:b/>
          <w:bCs/>
          <w:lang w:val="en-GB"/>
        </w:rPr>
        <w:t>co-funded up to a maximum of 50%</w:t>
      </w:r>
      <w:r w:rsidRPr="002A6C73">
        <w:rPr>
          <w:lang w:val="en-GB"/>
        </w:rPr>
        <w:t>.</w:t>
      </w:r>
      <w:r w:rsidR="007C7FB4" w:rsidRPr="002A6C73">
        <w:rPr>
          <w:lang w:val="en-GB"/>
        </w:rPr>
        <w:t>)</w:t>
      </w:r>
    </w:p>
    <w:p w14:paraId="39028849" w14:textId="77777777" w:rsidR="00794CFF" w:rsidRPr="002A6C73" w:rsidRDefault="00794CFF" w:rsidP="002A6C73">
      <w:pPr>
        <w:numPr>
          <w:ilvl w:val="1"/>
          <w:numId w:val="11"/>
        </w:numPr>
        <w:jc w:val="both"/>
        <w:rPr>
          <w:lang w:val="en-GB"/>
        </w:rPr>
      </w:pPr>
      <w:r w:rsidRPr="002A6C73">
        <w:rPr>
          <w:lang w:val="en-GB"/>
        </w:rPr>
        <w:t xml:space="preserve">If the university or research institution has a </w:t>
      </w:r>
      <w:r w:rsidRPr="002A6C73">
        <w:rPr>
          <w:b/>
          <w:bCs/>
          <w:lang w:val="en-GB"/>
        </w:rPr>
        <w:t>commercial interest</w:t>
      </w:r>
      <w:r w:rsidRPr="002A6C73">
        <w:rPr>
          <w:lang w:val="en-GB"/>
        </w:rPr>
        <w:t xml:space="preserve"> in the future exploitation of the outcome, the </w:t>
      </w:r>
      <w:r w:rsidRPr="002A6C73">
        <w:rPr>
          <w:b/>
          <w:bCs/>
          <w:lang w:val="en-GB"/>
        </w:rPr>
        <w:t>funding level applicable to SMEs or non-SMEs</w:t>
      </w:r>
      <w:r w:rsidRPr="002A6C73">
        <w:rPr>
          <w:lang w:val="en-GB"/>
        </w:rPr>
        <w:t xml:space="preserve"> will apply.</w:t>
      </w:r>
    </w:p>
    <w:p w14:paraId="313317FC" w14:textId="77777777" w:rsidR="00794CFF" w:rsidRPr="002A6C73" w:rsidRDefault="00794CFF" w:rsidP="002A6C73">
      <w:pPr>
        <w:numPr>
          <w:ilvl w:val="0"/>
          <w:numId w:val="11"/>
        </w:numPr>
        <w:jc w:val="both"/>
        <w:rPr>
          <w:lang w:val="en-GB"/>
        </w:rPr>
      </w:pPr>
      <w:r w:rsidRPr="002A6C73">
        <w:rPr>
          <w:b/>
          <w:bCs/>
          <w:lang w:val="en-GB"/>
        </w:rPr>
        <w:t>Large enterprises and other non-SME economic operators</w:t>
      </w:r>
      <w:r w:rsidRPr="002A6C73">
        <w:rPr>
          <w:lang w:val="en-GB"/>
        </w:rPr>
        <w:t xml:space="preserve"> may be funded up to a </w:t>
      </w:r>
      <w:r w:rsidRPr="002A6C73">
        <w:rPr>
          <w:b/>
          <w:bCs/>
          <w:lang w:val="en-GB"/>
        </w:rPr>
        <w:t>maximum of 50%</w:t>
      </w:r>
      <w:r w:rsidRPr="002A6C73">
        <w:rPr>
          <w:lang w:val="en-GB"/>
        </w:rPr>
        <w:t xml:space="preserve"> of the total eligible cost.</w:t>
      </w:r>
    </w:p>
    <w:p w14:paraId="1C24DD7E" w14:textId="77777777" w:rsidR="007C7FB4" w:rsidRPr="002A6C73" w:rsidRDefault="007C7FB4" w:rsidP="002A6C73">
      <w:pPr>
        <w:ind w:left="360"/>
        <w:jc w:val="both"/>
        <w:rPr>
          <w:b/>
          <w:bCs/>
          <w:lang w:val="en-GB"/>
        </w:rPr>
      </w:pPr>
    </w:p>
    <w:p w14:paraId="01076999" w14:textId="4C66BB1B" w:rsidR="00794CFF" w:rsidRPr="002A6C73" w:rsidRDefault="00794CFF" w:rsidP="002A6C73">
      <w:pPr>
        <w:ind w:left="360"/>
        <w:jc w:val="both"/>
        <w:rPr>
          <w:lang w:val="en-GB"/>
        </w:rPr>
      </w:pPr>
      <w:r w:rsidRPr="002A6C73">
        <w:rPr>
          <w:b/>
          <w:bCs/>
          <w:lang w:val="en-GB"/>
        </w:rPr>
        <w:t>Rental costs</w:t>
      </w:r>
      <w:r w:rsidRPr="002A6C73">
        <w:rPr>
          <w:lang w:val="en-GB"/>
        </w:rPr>
        <w:t xml:space="preserve"> for office space at the </w:t>
      </w:r>
      <w:r w:rsidRPr="002A6C73">
        <w:rPr>
          <w:b/>
          <w:bCs/>
          <w:lang w:val="en-GB"/>
        </w:rPr>
        <w:t>Vienna Space Hub</w:t>
      </w:r>
      <w:r w:rsidRPr="002A6C73">
        <w:rPr>
          <w:lang w:val="en-GB"/>
        </w:rPr>
        <w:t>, for the project duration, may also be covered by ESA seed funds, according to the applicable funding levels outlined above.</w:t>
      </w:r>
    </w:p>
    <w:p w14:paraId="06757B39" w14:textId="77777777" w:rsidR="00794CFF" w:rsidRPr="00794CFF" w:rsidRDefault="00794CFF" w:rsidP="00E73ECE">
      <w:pPr>
        <w:pStyle w:val="Listenabsatz"/>
        <w:ind w:left="720"/>
        <w:rPr>
          <w:highlight w:val="yellow"/>
        </w:rPr>
      </w:pPr>
    </w:p>
    <w:p w14:paraId="1F1EDF5B" w14:textId="3BDDBC4F" w:rsidR="091333F0" w:rsidRPr="00C8272F" w:rsidRDefault="091333F0" w:rsidP="47889BD4">
      <w:pPr>
        <w:pStyle w:val="berschrift2"/>
        <w:rPr>
          <w:sz w:val="32"/>
          <w:szCs w:val="32"/>
        </w:rPr>
      </w:pPr>
      <w:r w:rsidRPr="00C8272F">
        <w:rPr>
          <w:sz w:val="32"/>
          <w:szCs w:val="32"/>
        </w:rPr>
        <w:t>Eligible costs</w:t>
      </w:r>
    </w:p>
    <w:p w14:paraId="56C91064" w14:textId="08A8D25E" w:rsidR="231E5656" w:rsidRDefault="231E5656" w:rsidP="47889BD4"/>
    <w:p w14:paraId="1A781595" w14:textId="3356D884" w:rsidR="091333F0" w:rsidRPr="00C8272F" w:rsidRDefault="091333F0" w:rsidP="47889BD4">
      <w:pPr>
        <w:spacing w:line="276" w:lineRule="auto"/>
        <w:rPr>
          <w:rFonts w:ascii="Calibri" w:eastAsia="Calibri" w:hAnsi="Calibri" w:cs="Calibri"/>
          <w:sz w:val="24"/>
        </w:rPr>
      </w:pPr>
      <w:r w:rsidRPr="00C8272F">
        <w:rPr>
          <w:rFonts w:ascii="Calibri" w:eastAsia="Calibri" w:hAnsi="Calibri" w:cs="Calibri"/>
          <w:sz w:val="24"/>
        </w:rPr>
        <w:t>In order to be eligible, all project costs must be:</w:t>
      </w:r>
    </w:p>
    <w:p w14:paraId="7830F64E" w14:textId="768CDE50" w:rsidR="091333F0" w:rsidRPr="00C8272F" w:rsidRDefault="091333F0" w:rsidP="00927DAA">
      <w:pPr>
        <w:pStyle w:val="Listenabsatz"/>
        <w:numPr>
          <w:ilvl w:val="0"/>
          <w:numId w:val="4"/>
        </w:numPr>
        <w:spacing w:line="259" w:lineRule="auto"/>
        <w:rPr>
          <w:rFonts w:ascii="Calibri" w:eastAsia="Calibri" w:hAnsi="Calibri" w:cs="Calibri"/>
          <w:sz w:val="24"/>
        </w:rPr>
      </w:pPr>
      <w:r w:rsidRPr="00C8272F">
        <w:rPr>
          <w:rFonts w:ascii="Calibri" w:eastAsia="Calibri" w:hAnsi="Calibri" w:cs="Calibri"/>
          <w:sz w:val="24"/>
        </w:rPr>
        <w:t>Necessary to the execution of the project;</w:t>
      </w:r>
    </w:p>
    <w:p w14:paraId="5903144A" w14:textId="15E6D5E9" w:rsidR="091333F0" w:rsidRPr="00C8272F" w:rsidRDefault="091333F0" w:rsidP="00927DAA">
      <w:pPr>
        <w:pStyle w:val="Listenabsatz"/>
        <w:numPr>
          <w:ilvl w:val="0"/>
          <w:numId w:val="4"/>
        </w:numPr>
        <w:spacing w:line="259" w:lineRule="auto"/>
        <w:rPr>
          <w:rFonts w:ascii="Calibri" w:eastAsia="Calibri" w:hAnsi="Calibri" w:cs="Calibri"/>
          <w:sz w:val="24"/>
        </w:rPr>
      </w:pPr>
      <w:r w:rsidRPr="00C8272F">
        <w:rPr>
          <w:rFonts w:ascii="Calibri" w:eastAsia="Calibri" w:hAnsi="Calibri" w:cs="Calibri"/>
          <w:sz w:val="24"/>
        </w:rPr>
        <w:t>Incurred by the beneficiary and recorded in its accounts;</w:t>
      </w:r>
    </w:p>
    <w:p w14:paraId="25BB61A6" w14:textId="799966E6" w:rsidR="091333F0" w:rsidRPr="00C8272F" w:rsidRDefault="091333F0" w:rsidP="00927DAA">
      <w:pPr>
        <w:pStyle w:val="Listenabsatz"/>
        <w:numPr>
          <w:ilvl w:val="0"/>
          <w:numId w:val="4"/>
        </w:numPr>
        <w:spacing w:line="259" w:lineRule="auto"/>
        <w:rPr>
          <w:rFonts w:ascii="Calibri" w:eastAsia="Calibri" w:hAnsi="Calibri" w:cs="Calibri"/>
          <w:sz w:val="24"/>
        </w:rPr>
      </w:pPr>
      <w:r w:rsidRPr="00C8272F">
        <w:rPr>
          <w:rFonts w:ascii="Calibri" w:eastAsia="Calibri" w:hAnsi="Calibri" w:cs="Calibri"/>
          <w:sz w:val="24"/>
        </w:rPr>
        <w:t>Incurred during the contract term;</w:t>
      </w:r>
    </w:p>
    <w:p w14:paraId="7A218B34" w14:textId="2BA2A82B" w:rsidR="091333F0" w:rsidRPr="00C8272F" w:rsidRDefault="091333F0" w:rsidP="00927DAA">
      <w:pPr>
        <w:pStyle w:val="Listenabsatz"/>
        <w:numPr>
          <w:ilvl w:val="0"/>
          <w:numId w:val="4"/>
        </w:numPr>
        <w:spacing w:line="259" w:lineRule="auto"/>
        <w:rPr>
          <w:rFonts w:ascii="Calibri" w:eastAsia="Calibri" w:hAnsi="Calibri" w:cs="Calibri"/>
          <w:sz w:val="24"/>
        </w:rPr>
      </w:pPr>
      <w:r w:rsidRPr="00C8272F">
        <w:rPr>
          <w:rFonts w:ascii="Calibri" w:eastAsia="Calibri" w:hAnsi="Calibri" w:cs="Calibri"/>
          <w:sz w:val="24"/>
        </w:rPr>
        <w:t>Indicated in the cost planning in the proposal;</w:t>
      </w:r>
    </w:p>
    <w:p w14:paraId="4FCBA1E2" w14:textId="6E0BF774" w:rsidR="091333F0" w:rsidRPr="00C8272F" w:rsidRDefault="091333F0" w:rsidP="00927DAA">
      <w:pPr>
        <w:pStyle w:val="Listenabsatz"/>
        <w:numPr>
          <w:ilvl w:val="0"/>
          <w:numId w:val="4"/>
        </w:numPr>
        <w:spacing w:line="259" w:lineRule="auto"/>
        <w:rPr>
          <w:rFonts w:ascii="Calibri" w:eastAsia="Calibri" w:hAnsi="Calibri" w:cs="Calibri"/>
          <w:sz w:val="24"/>
        </w:rPr>
      </w:pPr>
      <w:r w:rsidRPr="00C8272F">
        <w:rPr>
          <w:rFonts w:ascii="Calibri" w:eastAsia="Calibri" w:hAnsi="Calibri" w:cs="Calibri"/>
          <w:sz w:val="24"/>
        </w:rPr>
        <w:t>Without VAT, interest owned, or duties.</w:t>
      </w:r>
    </w:p>
    <w:p w14:paraId="5C2DC5E9" w14:textId="1F703D74" w:rsidR="091333F0" w:rsidRPr="00C8272F" w:rsidRDefault="091333F0" w:rsidP="47889BD4">
      <w:pPr>
        <w:spacing w:line="259" w:lineRule="auto"/>
        <w:jc w:val="both"/>
        <w:rPr>
          <w:rFonts w:ascii="Calibri" w:eastAsia="Calibri" w:hAnsi="Calibri" w:cs="Calibri"/>
          <w:sz w:val="24"/>
        </w:rPr>
      </w:pPr>
      <w:r w:rsidRPr="00C8272F">
        <w:rPr>
          <w:rFonts w:ascii="Calibri" w:eastAsia="Calibri" w:hAnsi="Calibri" w:cs="Calibri"/>
          <w:sz w:val="24"/>
        </w:rPr>
        <w:t>Expenses incurred in the preparation and dispatch of the proposal will not be reimbursed.</w:t>
      </w:r>
    </w:p>
    <w:p w14:paraId="4446A101" w14:textId="77777777" w:rsidR="00254E7F" w:rsidRPr="00C8272F" w:rsidRDefault="00254E7F" w:rsidP="47889BD4">
      <w:pPr>
        <w:spacing w:line="276" w:lineRule="auto"/>
        <w:rPr>
          <w:rFonts w:ascii="Calibri" w:eastAsia="Calibri" w:hAnsi="Calibri" w:cs="Calibri"/>
          <w:sz w:val="24"/>
        </w:rPr>
      </w:pPr>
    </w:p>
    <w:p w14:paraId="03BD735A" w14:textId="12939EFA" w:rsidR="091333F0" w:rsidRPr="00C8272F" w:rsidRDefault="091333F0" w:rsidP="47889BD4">
      <w:pPr>
        <w:spacing w:line="276" w:lineRule="auto"/>
        <w:rPr>
          <w:rFonts w:ascii="Calibri" w:eastAsia="Calibri" w:hAnsi="Calibri" w:cs="Calibri"/>
          <w:sz w:val="24"/>
        </w:rPr>
      </w:pPr>
      <w:r w:rsidRPr="00C8272F">
        <w:rPr>
          <w:rFonts w:ascii="Calibri" w:eastAsia="Calibri" w:hAnsi="Calibri" w:cs="Calibri"/>
          <w:sz w:val="24"/>
        </w:rPr>
        <w:t>The project may consider the following direct costs:</w:t>
      </w:r>
    </w:p>
    <w:p w14:paraId="359AC2DE" w14:textId="021B6519" w:rsidR="091333F0" w:rsidRPr="00C8272F" w:rsidRDefault="091333F0" w:rsidP="00927DAA">
      <w:pPr>
        <w:pStyle w:val="Listenabsatz"/>
        <w:numPr>
          <w:ilvl w:val="0"/>
          <w:numId w:val="3"/>
        </w:numPr>
        <w:spacing w:line="259" w:lineRule="auto"/>
        <w:rPr>
          <w:rFonts w:ascii="Calibri" w:eastAsia="Calibri" w:hAnsi="Calibri" w:cs="Calibri"/>
          <w:sz w:val="24"/>
        </w:rPr>
      </w:pPr>
      <w:r w:rsidRPr="00C8272F">
        <w:rPr>
          <w:rFonts w:ascii="Calibri" w:eastAsia="Calibri" w:hAnsi="Calibri" w:cs="Calibri"/>
          <w:sz w:val="24"/>
        </w:rPr>
        <w:t>Staff costs</w:t>
      </w:r>
      <w:r w:rsidR="00845E45">
        <w:rPr>
          <w:rFonts w:ascii="Calibri" w:eastAsia="Calibri" w:hAnsi="Calibri" w:cs="Calibri"/>
          <w:sz w:val="24"/>
        </w:rPr>
        <w:t xml:space="preserve"> (calculated according to FFG </w:t>
      </w:r>
      <w:r w:rsidR="00F52B35">
        <w:rPr>
          <w:rFonts w:ascii="Calibri" w:eastAsia="Calibri" w:hAnsi="Calibri" w:cs="Calibri"/>
          <w:sz w:val="24"/>
        </w:rPr>
        <w:t>cost guideline</w:t>
      </w:r>
      <w:r w:rsidR="002A1097">
        <w:rPr>
          <w:rFonts w:ascii="Calibri" w:eastAsia="Calibri" w:hAnsi="Calibri" w:cs="Calibri"/>
          <w:sz w:val="24"/>
        </w:rPr>
        <w:t xml:space="preserve">: </w:t>
      </w:r>
      <w:r w:rsidR="002A1097" w:rsidRPr="002A1097">
        <w:rPr>
          <w:rFonts w:ascii="Calibri" w:eastAsia="Calibri" w:hAnsi="Calibri" w:cs="Calibri"/>
          <w:sz w:val="24"/>
        </w:rPr>
        <w:t>https://www.ffg.at/recht-finanzen/kostenleitfaden</w:t>
      </w:r>
      <w:r w:rsidR="002A1097">
        <w:rPr>
          <w:rFonts w:ascii="Calibri" w:eastAsia="Calibri" w:hAnsi="Calibri" w:cs="Calibri"/>
          <w:sz w:val="24"/>
        </w:rPr>
        <w:t>)</w:t>
      </w:r>
      <w:r w:rsidRPr="00C8272F">
        <w:rPr>
          <w:rFonts w:ascii="Calibri" w:eastAsia="Calibri" w:hAnsi="Calibri" w:cs="Calibri"/>
          <w:sz w:val="24"/>
        </w:rPr>
        <w:t>;</w:t>
      </w:r>
    </w:p>
    <w:p w14:paraId="30EA2C14" w14:textId="727D070D" w:rsidR="091333F0" w:rsidRPr="00C8272F" w:rsidRDefault="091333F0" w:rsidP="00927DAA">
      <w:pPr>
        <w:pStyle w:val="Listenabsatz"/>
        <w:numPr>
          <w:ilvl w:val="0"/>
          <w:numId w:val="3"/>
        </w:numPr>
        <w:spacing w:line="259" w:lineRule="auto"/>
        <w:rPr>
          <w:rFonts w:ascii="Calibri" w:eastAsia="Calibri" w:hAnsi="Calibri" w:cs="Calibri"/>
          <w:sz w:val="24"/>
        </w:rPr>
      </w:pPr>
      <w:r w:rsidRPr="00C8272F">
        <w:rPr>
          <w:rFonts w:ascii="Calibri" w:eastAsia="Calibri" w:hAnsi="Calibri" w:cs="Calibri"/>
          <w:sz w:val="24"/>
        </w:rPr>
        <w:t>Subcontracting costs;</w:t>
      </w:r>
    </w:p>
    <w:p w14:paraId="47E205D0" w14:textId="2DE6C455" w:rsidR="091333F0" w:rsidRPr="00C8272F" w:rsidRDefault="091333F0" w:rsidP="00927DAA">
      <w:pPr>
        <w:pStyle w:val="Listenabsatz"/>
        <w:numPr>
          <w:ilvl w:val="0"/>
          <w:numId w:val="3"/>
        </w:numPr>
        <w:spacing w:line="259" w:lineRule="auto"/>
        <w:rPr>
          <w:rFonts w:ascii="Calibri" w:eastAsia="Calibri" w:hAnsi="Calibri" w:cs="Calibri"/>
          <w:sz w:val="24"/>
        </w:rPr>
      </w:pPr>
      <w:r w:rsidRPr="00C8272F">
        <w:rPr>
          <w:rFonts w:ascii="Calibri" w:eastAsia="Calibri" w:hAnsi="Calibri" w:cs="Calibri"/>
          <w:sz w:val="24"/>
        </w:rPr>
        <w:t>Access to data sources or intellectual property;</w:t>
      </w:r>
    </w:p>
    <w:p w14:paraId="5AB5FCB9" w14:textId="0AF7C874" w:rsidR="091333F0" w:rsidRPr="00C8272F" w:rsidRDefault="091333F0" w:rsidP="00927DAA">
      <w:pPr>
        <w:pStyle w:val="Listenabsatz"/>
        <w:numPr>
          <w:ilvl w:val="0"/>
          <w:numId w:val="3"/>
        </w:numPr>
        <w:spacing w:line="259" w:lineRule="auto"/>
        <w:rPr>
          <w:rFonts w:ascii="Calibri" w:eastAsia="Calibri" w:hAnsi="Calibri" w:cs="Calibri"/>
          <w:sz w:val="24"/>
          <w:lang w:val="en-US"/>
        </w:rPr>
      </w:pPr>
      <w:r w:rsidRPr="00C8272F">
        <w:rPr>
          <w:rFonts w:ascii="Calibri" w:eastAsia="Calibri" w:hAnsi="Calibri" w:cs="Calibri"/>
          <w:sz w:val="24"/>
          <w:lang w:val="en-US"/>
        </w:rPr>
        <w:t>Materials, equipment, and facilities;</w:t>
      </w:r>
    </w:p>
    <w:p w14:paraId="266B1126" w14:textId="675D9BD6" w:rsidR="007C7FB4" w:rsidRDefault="091333F0" w:rsidP="00927DAA">
      <w:pPr>
        <w:pStyle w:val="Listenabsatz"/>
        <w:numPr>
          <w:ilvl w:val="0"/>
          <w:numId w:val="3"/>
        </w:numPr>
        <w:spacing w:line="259" w:lineRule="auto"/>
        <w:rPr>
          <w:rFonts w:ascii="Calibri" w:eastAsia="Calibri" w:hAnsi="Calibri" w:cs="Calibri"/>
          <w:sz w:val="24"/>
        </w:rPr>
      </w:pPr>
      <w:r w:rsidRPr="00C8272F">
        <w:rPr>
          <w:rFonts w:ascii="Calibri" w:eastAsia="Calibri" w:hAnsi="Calibri" w:cs="Calibri"/>
          <w:sz w:val="24"/>
        </w:rPr>
        <w:t>Travelling, subsistence</w:t>
      </w:r>
      <w:r w:rsidRPr="00C8272F">
        <w:rPr>
          <w:rFonts w:ascii="Calibri" w:eastAsia="Calibri" w:hAnsi="Calibri" w:cs="Calibri"/>
          <w:sz w:val="24"/>
          <w:lang w:val="en-US"/>
        </w:rPr>
        <w:t>,</w:t>
      </w:r>
      <w:r w:rsidRPr="00C8272F">
        <w:rPr>
          <w:rFonts w:ascii="Calibri" w:eastAsia="Calibri" w:hAnsi="Calibri" w:cs="Calibri"/>
          <w:sz w:val="24"/>
        </w:rPr>
        <w:t xml:space="preserve"> and accommodation costs </w:t>
      </w:r>
    </w:p>
    <w:p w14:paraId="3DCE322A" w14:textId="17CB7A75" w:rsidR="00254E7F" w:rsidRPr="002A6C73" w:rsidRDefault="00772BD2" w:rsidP="002A6C73">
      <w:pPr>
        <w:pStyle w:val="Listenabsatz"/>
        <w:numPr>
          <w:ilvl w:val="0"/>
          <w:numId w:val="3"/>
        </w:numPr>
        <w:spacing w:line="259" w:lineRule="auto"/>
        <w:rPr>
          <w:rFonts w:ascii="Calibri" w:eastAsia="Calibri" w:hAnsi="Calibri" w:cs="Calibri"/>
          <w:sz w:val="24"/>
        </w:rPr>
      </w:pPr>
      <w:r w:rsidRPr="002A6C73">
        <w:rPr>
          <w:rFonts w:ascii="Calibri" w:eastAsia="Calibri" w:hAnsi="Calibri" w:cs="Calibri"/>
          <w:sz w:val="24"/>
        </w:rPr>
        <w:t>Office rental costs in the event of relocation to the Vienna Space Hub</w:t>
      </w:r>
    </w:p>
    <w:p w14:paraId="12E34D28" w14:textId="77777777" w:rsidR="007C7FB4" w:rsidRDefault="007C7FB4" w:rsidP="47889BD4">
      <w:pPr>
        <w:spacing w:line="276" w:lineRule="auto"/>
        <w:rPr>
          <w:rFonts w:ascii="Calibri" w:eastAsia="Calibri" w:hAnsi="Calibri" w:cs="Calibri"/>
          <w:sz w:val="24"/>
        </w:rPr>
      </w:pPr>
    </w:p>
    <w:p w14:paraId="14A637CA" w14:textId="31EAAC5E" w:rsidR="091333F0" w:rsidRPr="00C8272F" w:rsidRDefault="091333F0" w:rsidP="47889BD4">
      <w:pPr>
        <w:spacing w:line="276" w:lineRule="auto"/>
        <w:rPr>
          <w:rFonts w:ascii="Calibri" w:eastAsia="Calibri" w:hAnsi="Calibri" w:cs="Calibri"/>
          <w:sz w:val="24"/>
        </w:rPr>
      </w:pPr>
      <w:r w:rsidRPr="00C8272F">
        <w:rPr>
          <w:rFonts w:ascii="Calibri" w:eastAsia="Calibri" w:hAnsi="Calibri" w:cs="Calibri"/>
          <w:sz w:val="24"/>
        </w:rPr>
        <w:t>The following costs incurred are eligible:</w:t>
      </w:r>
    </w:p>
    <w:p w14:paraId="3686965A" w14:textId="7129BDB9" w:rsidR="091333F0" w:rsidRPr="00C8272F" w:rsidRDefault="091333F0" w:rsidP="00927DAA">
      <w:pPr>
        <w:pStyle w:val="Listenabsatz"/>
        <w:numPr>
          <w:ilvl w:val="0"/>
          <w:numId w:val="2"/>
        </w:numPr>
        <w:spacing w:line="259" w:lineRule="auto"/>
        <w:rPr>
          <w:rFonts w:ascii="Calibri" w:eastAsia="Calibri" w:hAnsi="Calibri" w:cs="Calibri"/>
          <w:sz w:val="24"/>
        </w:rPr>
      </w:pPr>
      <w:r w:rsidRPr="00C8272F">
        <w:rPr>
          <w:rFonts w:ascii="Calibri" w:eastAsia="Calibri" w:hAnsi="Calibri" w:cs="Calibri"/>
          <w:sz w:val="24"/>
        </w:rPr>
        <w:t>Train and plane costs in Economy Class, up to 700 Euro travelling in Europe and up to 1</w:t>
      </w:r>
      <w:r w:rsidR="00981EF9" w:rsidRPr="00C8272F">
        <w:rPr>
          <w:rFonts w:ascii="Calibri" w:eastAsia="Calibri" w:hAnsi="Calibri" w:cs="Calibri"/>
          <w:sz w:val="24"/>
        </w:rPr>
        <w:t>.</w:t>
      </w:r>
      <w:r w:rsidRPr="00C8272F">
        <w:rPr>
          <w:rFonts w:ascii="Calibri" w:eastAsia="Calibri" w:hAnsi="Calibri" w:cs="Calibri"/>
          <w:sz w:val="24"/>
        </w:rPr>
        <w:t>600 Euro travelling outside Europe;</w:t>
      </w:r>
    </w:p>
    <w:p w14:paraId="324572EF" w14:textId="01CEC882" w:rsidR="091333F0" w:rsidRPr="00C8272F" w:rsidRDefault="091333F0" w:rsidP="00927DAA">
      <w:pPr>
        <w:pStyle w:val="Listenabsatz"/>
        <w:numPr>
          <w:ilvl w:val="0"/>
          <w:numId w:val="2"/>
        </w:numPr>
        <w:spacing w:line="259" w:lineRule="auto"/>
        <w:rPr>
          <w:rFonts w:ascii="Calibri" w:eastAsia="Calibri" w:hAnsi="Calibri" w:cs="Calibri"/>
          <w:sz w:val="24"/>
        </w:rPr>
      </w:pPr>
      <w:r w:rsidRPr="00C8272F">
        <w:rPr>
          <w:rFonts w:ascii="Calibri" w:eastAsia="Calibri" w:hAnsi="Calibri" w:cs="Calibri"/>
          <w:sz w:val="24"/>
        </w:rPr>
        <w:t>Taxi costs;</w:t>
      </w:r>
    </w:p>
    <w:p w14:paraId="63109C7E" w14:textId="451430DC" w:rsidR="091333F0" w:rsidRPr="00C8272F" w:rsidRDefault="091333F0" w:rsidP="00927DAA">
      <w:pPr>
        <w:pStyle w:val="Listenabsatz"/>
        <w:numPr>
          <w:ilvl w:val="0"/>
          <w:numId w:val="2"/>
        </w:numPr>
        <w:spacing w:line="259" w:lineRule="auto"/>
        <w:rPr>
          <w:rFonts w:ascii="Calibri" w:eastAsia="Calibri" w:hAnsi="Calibri" w:cs="Calibri"/>
          <w:sz w:val="24"/>
        </w:rPr>
      </w:pPr>
      <w:r w:rsidRPr="00C8272F">
        <w:rPr>
          <w:rFonts w:ascii="Calibri" w:eastAsia="Calibri" w:hAnsi="Calibri" w:cs="Calibri"/>
          <w:sz w:val="24"/>
        </w:rPr>
        <w:t>Car rental and/or car mileage;</w:t>
      </w:r>
    </w:p>
    <w:p w14:paraId="1A477CB0" w14:textId="143DA659" w:rsidR="091333F0" w:rsidRPr="00C8272F" w:rsidRDefault="091333F0" w:rsidP="00927DAA">
      <w:pPr>
        <w:pStyle w:val="Listenabsatz"/>
        <w:numPr>
          <w:ilvl w:val="0"/>
          <w:numId w:val="2"/>
        </w:numPr>
        <w:spacing w:line="259" w:lineRule="auto"/>
        <w:rPr>
          <w:rFonts w:ascii="Calibri" w:eastAsia="Calibri" w:hAnsi="Calibri" w:cs="Calibri"/>
          <w:sz w:val="24"/>
        </w:rPr>
      </w:pPr>
      <w:r w:rsidRPr="00C8272F">
        <w:rPr>
          <w:rFonts w:ascii="Calibri" w:eastAsia="Calibri" w:hAnsi="Calibri" w:cs="Calibri"/>
          <w:sz w:val="24"/>
        </w:rPr>
        <w:t>Accommodation up to 250 Euro per person per night;</w:t>
      </w:r>
    </w:p>
    <w:p w14:paraId="22C563C4" w14:textId="7A87CF57" w:rsidR="091333F0" w:rsidRPr="00C8272F" w:rsidRDefault="091333F0" w:rsidP="00927DAA">
      <w:pPr>
        <w:pStyle w:val="Listenabsatz"/>
        <w:numPr>
          <w:ilvl w:val="0"/>
          <w:numId w:val="2"/>
        </w:numPr>
        <w:spacing w:line="259" w:lineRule="auto"/>
        <w:rPr>
          <w:rFonts w:ascii="Calibri" w:eastAsia="Calibri" w:hAnsi="Calibri" w:cs="Calibri"/>
          <w:sz w:val="24"/>
        </w:rPr>
      </w:pPr>
      <w:r w:rsidRPr="00C8272F">
        <w:rPr>
          <w:rFonts w:ascii="Calibri" w:eastAsia="Calibri" w:hAnsi="Calibri" w:cs="Calibri"/>
          <w:sz w:val="24"/>
        </w:rPr>
        <w:t>Subsistence costs up to 100 Euro per person per day.</w:t>
      </w:r>
    </w:p>
    <w:p w14:paraId="579A4C08" w14:textId="77777777" w:rsidR="00254E7F" w:rsidRPr="00C8272F" w:rsidRDefault="00254E7F" w:rsidP="47889BD4">
      <w:pPr>
        <w:spacing w:line="259" w:lineRule="auto"/>
        <w:jc w:val="both"/>
        <w:rPr>
          <w:rFonts w:ascii="Calibri" w:eastAsia="Calibri" w:hAnsi="Calibri" w:cs="Calibri"/>
          <w:sz w:val="24"/>
        </w:rPr>
      </w:pPr>
    </w:p>
    <w:p w14:paraId="7E648F1B" w14:textId="2A674A4E" w:rsidR="091333F0" w:rsidRPr="00C8272F" w:rsidRDefault="091333F0" w:rsidP="47889BD4">
      <w:pPr>
        <w:spacing w:line="259" w:lineRule="auto"/>
        <w:jc w:val="both"/>
        <w:rPr>
          <w:rFonts w:ascii="Calibri" w:eastAsia="Calibri" w:hAnsi="Calibri" w:cs="Calibri"/>
          <w:sz w:val="24"/>
        </w:rPr>
      </w:pPr>
      <w:r w:rsidRPr="00C8272F">
        <w:rPr>
          <w:rFonts w:ascii="Calibri" w:eastAsia="Calibri" w:hAnsi="Calibri" w:cs="Calibri"/>
          <w:sz w:val="24"/>
        </w:rPr>
        <w:t>Information regarding all Travelling, Subsistence and Accommodation costs must be provided in the Mid- Term (where applicable) and Final Reports, and shall include the objectives of the occasion (event, meeting, etc.), contacts made and results.</w:t>
      </w:r>
    </w:p>
    <w:p w14:paraId="666BE41E" w14:textId="77777777" w:rsidR="00B33EED" w:rsidRPr="00C8272F" w:rsidRDefault="00B33EED" w:rsidP="47889BD4">
      <w:pPr>
        <w:spacing w:line="259" w:lineRule="auto"/>
        <w:jc w:val="both"/>
        <w:rPr>
          <w:rFonts w:ascii="Calibri" w:eastAsia="Calibri" w:hAnsi="Calibri" w:cs="Calibri"/>
          <w:sz w:val="24"/>
        </w:rPr>
      </w:pPr>
    </w:p>
    <w:p w14:paraId="255B02A8" w14:textId="3E85B547" w:rsidR="091333F0" w:rsidRPr="00C8272F" w:rsidRDefault="091333F0" w:rsidP="002A6C73">
      <w:pPr>
        <w:pStyle w:val="Listenabsatz"/>
        <w:numPr>
          <w:ilvl w:val="0"/>
          <w:numId w:val="2"/>
        </w:numPr>
        <w:spacing w:line="259" w:lineRule="auto"/>
        <w:jc w:val="both"/>
        <w:rPr>
          <w:rFonts w:ascii="Calibri" w:eastAsia="Calibri" w:hAnsi="Calibri" w:cs="Calibri"/>
          <w:sz w:val="24"/>
        </w:rPr>
      </w:pPr>
      <w:r w:rsidRPr="00C8272F">
        <w:rPr>
          <w:rFonts w:ascii="Calibri" w:eastAsia="Calibri" w:hAnsi="Calibri" w:cs="Calibri"/>
          <w:sz w:val="24"/>
        </w:rPr>
        <w:t xml:space="preserve">Business development and promotion (data sheets, flyers, trade shows etc.). Attendance to trade shows (or similar) should be agreed in advance with the local ESA </w:t>
      </w:r>
      <w:r w:rsidR="009146BA">
        <w:rPr>
          <w:rFonts w:ascii="Calibri" w:eastAsia="Calibri" w:hAnsi="Calibri" w:cs="Calibri"/>
          <w:sz w:val="24"/>
        </w:rPr>
        <w:t>PHI</w:t>
      </w:r>
      <w:r w:rsidR="32B4EAE8" w:rsidRPr="00C8272F">
        <w:rPr>
          <w:rFonts w:ascii="Calibri" w:eastAsia="Calibri" w:hAnsi="Calibri" w:cs="Calibri"/>
          <w:sz w:val="24"/>
        </w:rPr>
        <w:t xml:space="preserve">-Lab  </w:t>
      </w:r>
      <w:r w:rsidRPr="00C8272F">
        <w:rPr>
          <w:rFonts w:ascii="Calibri" w:eastAsia="Calibri" w:hAnsi="Calibri" w:cs="Calibri"/>
          <w:sz w:val="24"/>
        </w:rPr>
        <w:t xml:space="preserve"> Manager.</w:t>
      </w:r>
    </w:p>
    <w:p w14:paraId="7B15633E" w14:textId="2A88430E" w:rsidR="091333F0" w:rsidRPr="00C8272F" w:rsidRDefault="091333F0" w:rsidP="002A6C73">
      <w:pPr>
        <w:pStyle w:val="Listenabsatz"/>
        <w:numPr>
          <w:ilvl w:val="0"/>
          <w:numId w:val="2"/>
        </w:numPr>
        <w:spacing w:line="259" w:lineRule="auto"/>
        <w:jc w:val="both"/>
        <w:rPr>
          <w:rFonts w:ascii="Calibri" w:eastAsia="Calibri" w:hAnsi="Calibri" w:cs="Calibri"/>
          <w:sz w:val="24"/>
        </w:rPr>
      </w:pPr>
      <w:r w:rsidRPr="00C8272F">
        <w:rPr>
          <w:rFonts w:ascii="Calibri" w:eastAsia="Calibri" w:hAnsi="Calibri" w:cs="Calibri"/>
          <w:sz w:val="24"/>
        </w:rPr>
        <w:t xml:space="preserve">Other – costs not included in the above categories but deemed critical to the execution of the project should be agreed in advance with the local ESA </w:t>
      </w:r>
      <w:r w:rsidR="009146BA">
        <w:rPr>
          <w:rFonts w:ascii="Calibri" w:eastAsia="Calibri" w:hAnsi="Calibri" w:cs="Calibri"/>
          <w:sz w:val="24"/>
        </w:rPr>
        <w:t>PHI</w:t>
      </w:r>
      <w:r w:rsidR="74374D8A" w:rsidRPr="00C8272F">
        <w:rPr>
          <w:rFonts w:ascii="Calibri" w:eastAsia="Calibri" w:hAnsi="Calibri" w:cs="Calibri"/>
          <w:sz w:val="24"/>
        </w:rPr>
        <w:t xml:space="preserve">-Lab  </w:t>
      </w:r>
      <w:r w:rsidRPr="00C8272F">
        <w:rPr>
          <w:rFonts w:ascii="Calibri" w:eastAsia="Calibri" w:hAnsi="Calibri" w:cs="Calibri"/>
          <w:sz w:val="24"/>
        </w:rPr>
        <w:t xml:space="preserve"> Manager.</w:t>
      </w:r>
    </w:p>
    <w:p w14:paraId="03A41F0A" w14:textId="19B6421D" w:rsidR="231E5656" w:rsidRDefault="231E5656" w:rsidP="231E5656">
      <w:pPr>
        <w:rPr>
          <w:lang w:val="en-GB"/>
        </w:rPr>
      </w:pPr>
    </w:p>
    <w:p w14:paraId="6231AEAB" w14:textId="0AAF3303" w:rsidR="00985BCC" w:rsidRPr="00C8272F" w:rsidRDefault="00463232" w:rsidP="00985BCC">
      <w:pPr>
        <w:pStyle w:val="berschrift2"/>
        <w:rPr>
          <w:sz w:val="32"/>
          <w:szCs w:val="32"/>
          <w:lang w:val="en-GB"/>
        </w:rPr>
      </w:pPr>
      <w:r w:rsidRPr="00C8272F">
        <w:rPr>
          <w:sz w:val="32"/>
          <w:szCs w:val="32"/>
          <w:lang w:val="en-GB"/>
        </w:rPr>
        <w:t>The evaluation procedure</w:t>
      </w:r>
    </w:p>
    <w:p w14:paraId="62996C25" w14:textId="32D6A6FA" w:rsidR="00985BCC" w:rsidRPr="00A97204" w:rsidRDefault="00985BCC" w:rsidP="00985BCC">
      <w:pPr>
        <w:rPr>
          <w:lang w:val="en-GB"/>
        </w:rPr>
      </w:pPr>
    </w:p>
    <w:p w14:paraId="0828D0B0" w14:textId="2023BB9F" w:rsidR="00004AF5" w:rsidRPr="00C8272F" w:rsidRDefault="00985BCC" w:rsidP="00E86D23">
      <w:pPr>
        <w:jc w:val="both"/>
        <w:rPr>
          <w:sz w:val="24"/>
          <w:lang w:val="en-GB"/>
        </w:rPr>
      </w:pPr>
      <w:r w:rsidRPr="00C8272F">
        <w:rPr>
          <w:sz w:val="24"/>
          <w:lang w:val="en-GB"/>
        </w:rPr>
        <w:t xml:space="preserve">The evaluation of all received applications </w:t>
      </w:r>
      <w:r w:rsidR="00463232" w:rsidRPr="00C8272F">
        <w:rPr>
          <w:sz w:val="24"/>
          <w:lang w:val="en-GB"/>
        </w:rPr>
        <w:t xml:space="preserve">is managed locally by ESA </w:t>
      </w:r>
      <w:r w:rsidR="009146BA">
        <w:rPr>
          <w:sz w:val="24"/>
        </w:rPr>
        <w:t>Phi</w:t>
      </w:r>
      <w:r w:rsidR="006A6E59" w:rsidRPr="00C8272F">
        <w:rPr>
          <w:sz w:val="24"/>
        </w:rPr>
        <w:t>-Lab</w:t>
      </w:r>
      <w:r w:rsidR="006A6E59" w:rsidRPr="00C8272F">
        <w:rPr>
          <w:sz w:val="24"/>
          <w:lang w:val="en-GB"/>
        </w:rPr>
        <w:t xml:space="preserve"> </w:t>
      </w:r>
      <w:r w:rsidR="00B33EED" w:rsidRPr="00C8272F">
        <w:rPr>
          <w:sz w:val="24"/>
          <w:lang w:val="en-GB"/>
        </w:rPr>
        <w:t>Austria</w:t>
      </w:r>
      <w:r w:rsidR="00463232" w:rsidRPr="00C8272F">
        <w:rPr>
          <w:sz w:val="24"/>
          <w:lang w:val="en-GB"/>
        </w:rPr>
        <w:t xml:space="preserve"> and follow</w:t>
      </w:r>
      <w:r w:rsidR="00492FC1" w:rsidRPr="00C8272F">
        <w:rPr>
          <w:sz w:val="24"/>
          <w:lang w:val="en-GB"/>
        </w:rPr>
        <w:t>s</w:t>
      </w:r>
      <w:r w:rsidR="00463232" w:rsidRPr="00C8272F">
        <w:rPr>
          <w:sz w:val="24"/>
          <w:lang w:val="en-GB"/>
        </w:rPr>
        <w:t xml:space="preserve"> common ESA </w:t>
      </w:r>
      <w:r w:rsidR="009146BA">
        <w:rPr>
          <w:sz w:val="24"/>
        </w:rPr>
        <w:t>Phi</w:t>
      </w:r>
      <w:r w:rsidR="006A6E59" w:rsidRPr="00C8272F">
        <w:rPr>
          <w:sz w:val="24"/>
        </w:rPr>
        <w:t>-Lab</w:t>
      </w:r>
      <w:r w:rsidR="006A6E59" w:rsidRPr="00C8272F">
        <w:rPr>
          <w:sz w:val="24"/>
          <w:lang w:val="en-GB"/>
        </w:rPr>
        <w:t xml:space="preserve"> </w:t>
      </w:r>
      <w:r w:rsidR="00463232" w:rsidRPr="00C8272F">
        <w:rPr>
          <w:sz w:val="24"/>
          <w:lang w:val="en-GB"/>
        </w:rPr>
        <w:t>procedures.</w:t>
      </w:r>
    </w:p>
    <w:p w14:paraId="0A5D4A82" w14:textId="1754C9D2" w:rsidR="00985BCC" w:rsidRPr="00C8272F" w:rsidRDefault="00985BCC" w:rsidP="00985BCC">
      <w:pPr>
        <w:rPr>
          <w:sz w:val="24"/>
          <w:lang w:val="en-GB"/>
        </w:rPr>
      </w:pPr>
    </w:p>
    <w:p w14:paraId="2ACF3E54" w14:textId="0D303BEF" w:rsidR="00004AF5" w:rsidRPr="00C8272F" w:rsidRDefault="00463232" w:rsidP="00E86D23">
      <w:pPr>
        <w:jc w:val="both"/>
        <w:rPr>
          <w:sz w:val="24"/>
          <w:lang w:val="en-GB"/>
        </w:rPr>
      </w:pPr>
      <w:r w:rsidRPr="00C8272F">
        <w:rPr>
          <w:sz w:val="24"/>
          <w:lang w:val="en-GB"/>
        </w:rPr>
        <w:t xml:space="preserve">Once a published </w:t>
      </w:r>
      <w:r w:rsidR="0016786C" w:rsidRPr="00C8272F">
        <w:rPr>
          <w:sz w:val="24"/>
          <w:lang w:val="en-GB"/>
        </w:rPr>
        <w:t xml:space="preserve">submission </w:t>
      </w:r>
      <w:r w:rsidRPr="00C8272F">
        <w:rPr>
          <w:sz w:val="24"/>
          <w:lang w:val="en-GB"/>
        </w:rPr>
        <w:t xml:space="preserve">deadline has passed, </w:t>
      </w:r>
      <w:r w:rsidR="00004AF5" w:rsidRPr="00C8272F">
        <w:rPr>
          <w:sz w:val="24"/>
          <w:lang w:val="en-GB"/>
        </w:rPr>
        <w:t xml:space="preserve">ESA </w:t>
      </w:r>
      <w:r w:rsidR="009146BA">
        <w:rPr>
          <w:sz w:val="24"/>
        </w:rPr>
        <w:t>Phi</w:t>
      </w:r>
      <w:r w:rsidR="006A6E59" w:rsidRPr="00C8272F">
        <w:rPr>
          <w:sz w:val="24"/>
        </w:rPr>
        <w:t>-Lab</w:t>
      </w:r>
      <w:r w:rsidR="006A6E59" w:rsidRPr="00C8272F">
        <w:rPr>
          <w:sz w:val="24"/>
          <w:lang w:val="en-GB"/>
        </w:rPr>
        <w:t xml:space="preserve"> </w:t>
      </w:r>
      <w:r w:rsidR="00F72F97" w:rsidRPr="00C8272F">
        <w:rPr>
          <w:sz w:val="24"/>
          <w:lang w:val="en-GB"/>
        </w:rPr>
        <w:t>Austria</w:t>
      </w:r>
      <w:r w:rsidR="00004AF5" w:rsidRPr="00C8272F">
        <w:rPr>
          <w:sz w:val="24"/>
          <w:lang w:val="en-GB"/>
        </w:rPr>
        <w:t xml:space="preserve"> first assess</w:t>
      </w:r>
      <w:r w:rsidR="3F7AA210" w:rsidRPr="00C8272F">
        <w:rPr>
          <w:sz w:val="24"/>
          <w:lang w:val="en-GB"/>
        </w:rPr>
        <w:t>es</w:t>
      </w:r>
      <w:r w:rsidR="00004AF5" w:rsidRPr="00C8272F">
        <w:rPr>
          <w:sz w:val="24"/>
          <w:lang w:val="en-GB"/>
        </w:rPr>
        <w:t xml:space="preserve"> the </w:t>
      </w:r>
      <w:r w:rsidRPr="00C8272F">
        <w:rPr>
          <w:sz w:val="24"/>
          <w:lang w:val="en-GB"/>
        </w:rPr>
        <w:t>formal aspects</w:t>
      </w:r>
      <w:r w:rsidR="00004AF5" w:rsidRPr="00C8272F">
        <w:rPr>
          <w:sz w:val="24"/>
          <w:lang w:val="en-GB"/>
        </w:rPr>
        <w:t xml:space="preserve"> of </w:t>
      </w:r>
      <w:r w:rsidRPr="00C8272F">
        <w:rPr>
          <w:sz w:val="24"/>
          <w:lang w:val="en-GB"/>
        </w:rPr>
        <w:t xml:space="preserve">applications received before the </w:t>
      </w:r>
      <w:r w:rsidR="0016786C" w:rsidRPr="00C8272F">
        <w:rPr>
          <w:sz w:val="24"/>
          <w:lang w:val="en-GB"/>
        </w:rPr>
        <w:t xml:space="preserve">submission </w:t>
      </w:r>
      <w:r w:rsidRPr="00C8272F">
        <w:rPr>
          <w:sz w:val="24"/>
          <w:lang w:val="en-GB"/>
        </w:rPr>
        <w:t>deadline</w:t>
      </w:r>
      <w:r w:rsidR="00004AF5" w:rsidRPr="00C8272F">
        <w:rPr>
          <w:sz w:val="24"/>
          <w:lang w:val="en-GB"/>
        </w:rPr>
        <w:t xml:space="preserve">. If a </w:t>
      </w:r>
      <w:r w:rsidR="46AA19A6" w:rsidRPr="00C8272F">
        <w:rPr>
          <w:sz w:val="24"/>
          <w:lang w:val="en-GB"/>
        </w:rPr>
        <w:t xml:space="preserve">formal </w:t>
      </w:r>
      <w:r w:rsidR="00004AF5" w:rsidRPr="00C8272F">
        <w:rPr>
          <w:sz w:val="24"/>
          <w:lang w:val="en-GB"/>
        </w:rPr>
        <w:t xml:space="preserve">non-compliance of </w:t>
      </w:r>
      <w:r w:rsidR="0222D033" w:rsidRPr="00C8272F">
        <w:rPr>
          <w:sz w:val="24"/>
          <w:lang w:val="en-GB"/>
        </w:rPr>
        <w:t>formal</w:t>
      </w:r>
      <w:r w:rsidR="00004AF5" w:rsidRPr="00C8272F">
        <w:rPr>
          <w:sz w:val="24"/>
          <w:lang w:val="en-GB"/>
        </w:rPr>
        <w:t xml:space="preserve"> nature is found, the applicant may be asked to address this in an updated proposal within 48 h</w:t>
      </w:r>
      <w:r w:rsidR="002A1D46" w:rsidRPr="00C8272F">
        <w:rPr>
          <w:sz w:val="24"/>
          <w:lang w:val="en-GB"/>
        </w:rPr>
        <w:t>ours</w:t>
      </w:r>
      <w:r w:rsidR="00004AF5" w:rsidRPr="00C8272F">
        <w:rPr>
          <w:sz w:val="24"/>
          <w:lang w:val="en-GB"/>
        </w:rPr>
        <w:t xml:space="preserve">. If the proposal is found non-admissible, the applicant will be </w:t>
      </w:r>
      <w:r w:rsidR="007C7FB4" w:rsidRPr="00C8272F">
        <w:rPr>
          <w:sz w:val="24"/>
          <w:lang w:val="en-GB"/>
        </w:rPr>
        <w:t>informed,</w:t>
      </w:r>
      <w:r w:rsidR="00004AF5" w:rsidRPr="00C8272F">
        <w:rPr>
          <w:sz w:val="24"/>
          <w:lang w:val="en-GB"/>
        </w:rPr>
        <w:t xml:space="preserve"> and the reason will be explained. In such a case an applicant is </w:t>
      </w:r>
      <w:r w:rsidR="002A1D46" w:rsidRPr="00C8272F">
        <w:rPr>
          <w:sz w:val="24"/>
          <w:lang w:val="en-GB"/>
        </w:rPr>
        <w:t xml:space="preserve">eligible </w:t>
      </w:r>
      <w:r w:rsidR="00004AF5" w:rsidRPr="00C8272F">
        <w:rPr>
          <w:sz w:val="24"/>
          <w:lang w:val="en-GB"/>
        </w:rPr>
        <w:t>to submit a revised proposal at a later date.</w:t>
      </w:r>
    </w:p>
    <w:p w14:paraId="38310015" w14:textId="4ADCEBFC" w:rsidR="00004AF5" w:rsidRPr="00C8272F" w:rsidRDefault="00004AF5" w:rsidP="00985BCC">
      <w:pPr>
        <w:rPr>
          <w:sz w:val="24"/>
          <w:lang w:val="en-GB"/>
        </w:rPr>
      </w:pPr>
    </w:p>
    <w:p w14:paraId="668C024F" w14:textId="2F2A5476" w:rsidR="00A10A2D" w:rsidRPr="00C8272F" w:rsidRDefault="00463232" w:rsidP="00E86D23">
      <w:pPr>
        <w:jc w:val="both"/>
        <w:rPr>
          <w:sz w:val="24"/>
          <w:lang w:val="en-GB"/>
        </w:rPr>
      </w:pPr>
      <w:r w:rsidRPr="00C8272F">
        <w:rPr>
          <w:sz w:val="24"/>
          <w:lang w:val="en-GB"/>
        </w:rPr>
        <w:t>If the application</w:t>
      </w:r>
      <w:r w:rsidR="00004AF5" w:rsidRPr="00C8272F">
        <w:rPr>
          <w:sz w:val="24"/>
          <w:lang w:val="en-GB"/>
        </w:rPr>
        <w:t xml:space="preserve"> is compliant with the formal requirements, applicants will be invited to hold a presentation to the ESA </w:t>
      </w:r>
      <w:r w:rsidR="009146BA">
        <w:rPr>
          <w:sz w:val="24"/>
        </w:rPr>
        <w:t>Phi</w:t>
      </w:r>
      <w:r w:rsidR="006A6E59" w:rsidRPr="00C8272F">
        <w:rPr>
          <w:sz w:val="24"/>
        </w:rPr>
        <w:t>-Lab</w:t>
      </w:r>
      <w:r w:rsidR="006A6E59" w:rsidRPr="00C8272F">
        <w:rPr>
          <w:sz w:val="24"/>
          <w:lang w:val="en-GB"/>
        </w:rPr>
        <w:t xml:space="preserve"> </w:t>
      </w:r>
      <w:r w:rsidR="005176E8" w:rsidRPr="00C8272F">
        <w:rPr>
          <w:sz w:val="24"/>
          <w:lang w:val="en-GB"/>
        </w:rPr>
        <w:t>Austria</w:t>
      </w:r>
      <w:r w:rsidR="00004AF5" w:rsidRPr="00C8272F">
        <w:rPr>
          <w:sz w:val="24"/>
          <w:lang w:val="en-GB"/>
        </w:rPr>
        <w:t xml:space="preserve"> evaluation board.</w:t>
      </w:r>
      <w:r w:rsidRPr="00C8272F">
        <w:rPr>
          <w:sz w:val="24"/>
          <w:lang w:val="en-GB"/>
        </w:rPr>
        <w:t xml:space="preserve"> The evaluation will typically take place a few weeks after the submission deadline.</w:t>
      </w:r>
      <w:r w:rsidR="00004AF5" w:rsidRPr="00C8272F">
        <w:rPr>
          <w:sz w:val="24"/>
          <w:lang w:val="en-GB"/>
        </w:rPr>
        <w:t xml:space="preserve"> Th</w:t>
      </w:r>
      <w:r w:rsidRPr="00C8272F">
        <w:rPr>
          <w:sz w:val="24"/>
          <w:lang w:val="en-GB"/>
        </w:rPr>
        <w:t>e evaluation board</w:t>
      </w:r>
      <w:r w:rsidR="00004AF5" w:rsidRPr="00C8272F">
        <w:rPr>
          <w:sz w:val="24"/>
          <w:lang w:val="en-GB"/>
        </w:rPr>
        <w:t xml:space="preserve"> consists of representatives of ESA </w:t>
      </w:r>
      <w:r w:rsidR="009146BA">
        <w:rPr>
          <w:sz w:val="24"/>
        </w:rPr>
        <w:t>Phi</w:t>
      </w:r>
      <w:r w:rsidR="006A6E59" w:rsidRPr="00C8272F">
        <w:rPr>
          <w:sz w:val="24"/>
        </w:rPr>
        <w:t>-Lab</w:t>
      </w:r>
      <w:r w:rsidR="006A6E59" w:rsidRPr="00C8272F">
        <w:rPr>
          <w:sz w:val="24"/>
          <w:lang w:val="en-GB"/>
        </w:rPr>
        <w:t xml:space="preserve"> </w:t>
      </w:r>
      <w:r w:rsidR="004412F9" w:rsidRPr="00C8272F">
        <w:rPr>
          <w:sz w:val="24"/>
          <w:lang w:val="en-GB"/>
        </w:rPr>
        <w:t>Austria</w:t>
      </w:r>
      <w:r w:rsidR="00004AF5" w:rsidRPr="00C8272F">
        <w:rPr>
          <w:sz w:val="24"/>
          <w:lang w:val="en-GB"/>
        </w:rPr>
        <w:t xml:space="preserve">, ESA, </w:t>
      </w:r>
      <w:r w:rsidR="00481B6A" w:rsidRPr="00C8272F">
        <w:rPr>
          <w:sz w:val="24"/>
          <w:lang w:val="en-GB"/>
        </w:rPr>
        <w:t xml:space="preserve">Country </w:t>
      </w:r>
      <w:r w:rsidR="00007D85" w:rsidRPr="00C8272F">
        <w:rPr>
          <w:sz w:val="24"/>
          <w:lang w:val="en-GB"/>
        </w:rPr>
        <w:t>of lower Austria</w:t>
      </w:r>
      <w:r w:rsidR="006139FC" w:rsidRPr="00C8272F">
        <w:rPr>
          <w:sz w:val="24"/>
          <w:lang w:val="en-GB"/>
        </w:rPr>
        <w:t xml:space="preserve">, </w:t>
      </w:r>
      <w:r w:rsidR="00007D85" w:rsidRPr="00C8272F">
        <w:rPr>
          <w:sz w:val="24"/>
          <w:lang w:val="en-GB"/>
        </w:rPr>
        <w:t>FFG</w:t>
      </w:r>
      <w:r w:rsidR="00004AF5" w:rsidRPr="00C8272F">
        <w:rPr>
          <w:sz w:val="24"/>
          <w:lang w:val="en-GB"/>
        </w:rPr>
        <w:t xml:space="preserve"> and other experts. There will also be </w:t>
      </w:r>
      <w:r w:rsidRPr="00C8272F">
        <w:rPr>
          <w:sz w:val="24"/>
          <w:lang w:val="en-GB"/>
        </w:rPr>
        <w:t xml:space="preserve">an </w:t>
      </w:r>
      <w:r w:rsidR="00004AF5" w:rsidRPr="00C8272F">
        <w:rPr>
          <w:sz w:val="24"/>
          <w:lang w:val="en-GB"/>
        </w:rPr>
        <w:t>opportunity for the evaluation board to ask questions to the applicant.</w:t>
      </w:r>
    </w:p>
    <w:p w14:paraId="73A8FD02" w14:textId="34FF2FF0" w:rsidR="00004AF5" w:rsidRPr="00C8272F" w:rsidRDefault="00004AF5" w:rsidP="00985BCC">
      <w:pPr>
        <w:rPr>
          <w:sz w:val="24"/>
          <w:lang w:val="en-GB"/>
        </w:rPr>
      </w:pPr>
    </w:p>
    <w:p w14:paraId="3CDEC78E" w14:textId="643F9441" w:rsidR="00004AF5" w:rsidRPr="00C8272F" w:rsidRDefault="00004AF5" w:rsidP="00985BCC">
      <w:pPr>
        <w:rPr>
          <w:sz w:val="24"/>
          <w:lang w:val="en-GB"/>
        </w:rPr>
      </w:pPr>
      <w:r w:rsidRPr="00C8272F">
        <w:rPr>
          <w:sz w:val="24"/>
          <w:lang w:val="en-GB"/>
        </w:rPr>
        <w:t xml:space="preserve">The application and the presentation will be marked against the criteria in </w:t>
      </w:r>
      <w:r w:rsidR="00AC3067" w:rsidRPr="00C8272F">
        <w:rPr>
          <w:sz w:val="24"/>
          <w:lang w:val="en-GB"/>
        </w:rPr>
        <w:fldChar w:fldCharType="begin"/>
      </w:r>
      <w:r w:rsidR="00AC3067" w:rsidRPr="00C8272F">
        <w:rPr>
          <w:sz w:val="24"/>
          <w:lang w:val="en-GB"/>
        </w:rPr>
        <w:instrText xml:space="preserve"> REF _Ref30512527 \h </w:instrText>
      </w:r>
      <w:r w:rsidR="00C8272F">
        <w:rPr>
          <w:sz w:val="24"/>
          <w:lang w:val="en-GB"/>
        </w:rPr>
        <w:instrText xml:space="preserve"> \* MERGEFORMAT </w:instrText>
      </w:r>
      <w:r w:rsidR="00AC3067" w:rsidRPr="00C8272F">
        <w:rPr>
          <w:sz w:val="24"/>
          <w:lang w:val="en-GB"/>
        </w:rPr>
      </w:r>
      <w:r w:rsidR="00AC3067" w:rsidRPr="00C8272F">
        <w:rPr>
          <w:sz w:val="24"/>
          <w:lang w:val="en-GB"/>
        </w:rPr>
        <w:fldChar w:fldCharType="separate"/>
      </w:r>
      <w:r w:rsidR="00AD730C" w:rsidRPr="00E73ECE">
        <w:rPr>
          <w:sz w:val="24"/>
        </w:rPr>
        <w:t xml:space="preserve">Table </w:t>
      </w:r>
      <w:r w:rsidR="00AD730C" w:rsidRPr="00E73ECE">
        <w:rPr>
          <w:noProof/>
          <w:sz w:val="24"/>
        </w:rPr>
        <w:t>1</w:t>
      </w:r>
      <w:r w:rsidR="00AC3067" w:rsidRPr="00C8272F">
        <w:rPr>
          <w:sz w:val="24"/>
          <w:lang w:val="en-GB"/>
        </w:rPr>
        <w:fldChar w:fldCharType="end"/>
      </w:r>
      <w:r w:rsidRPr="00C8272F">
        <w:rPr>
          <w:sz w:val="24"/>
          <w:lang w:val="en-GB"/>
        </w:rPr>
        <w:t>, taking weighting factors into account.</w:t>
      </w:r>
    </w:p>
    <w:p w14:paraId="37AAC244" w14:textId="77777777" w:rsidR="00267CB8" w:rsidRDefault="00267CB8" w:rsidP="00985BCC">
      <w:pPr>
        <w:rPr>
          <w:lang w:val="en-GB"/>
        </w:rPr>
      </w:pPr>
    </w:p>
    <w:tbl>
      <w:tblPr>
        <w:tblStyle w:val="Tabellenraster"/>
        <w:tblW w:w="0" w:type="auto"/>
        <w:tblLook w:val="04A0" w:firstRow="1" w:lastRow="0" w:firstColumn="1" w:lastColumn="0" w:noHBand="0" w:noVBand="1"/>
      </w:tblPr>
      <w:tblGrid>
        <w:gridCol w:w="7083"/>
        <w:gridCol w:w="1559"/>
      </w:tblGrid>
      <w:tr w:rsidR="00245739" w:rsidRPr="006139FC" w14:paraId="2FC67A7A" w14:textId="77777777" w:rsidTr="705206BD">
        <w:tc>
          <w:tcPr>
            <w:tcW w:w="7083" w:type="dxa"/>
          </w:tcPr>
          <w:p w14:paraId="72ABFE75" w14:textId="58BD071B" w:rsidR="00245739" w:rsidRPr="006139FC" w:rsidRDefault="693BF89C" w:rsidP="4F54D37A">
            <w:pPr>
              <w:pStyle w:val="Bulletlist"/>
              <w:numPr>
                <w:ilvl w:val="0"/>
                <w:numId w:val="0"/>
              </w:numPr>
              <w:rPr>
                <w:b/>
                <w:bCs/>
              </w:rPr>
            </w:pPr>
            <w:r w:rsidRPr="4F54D37A">
              <w:rPr>
                <w:b/>
                <w:bCs/>
              </w:rPr>
              <w:t>Criteria</w:t>
            </w:r>
          </w:p>
        </w:tc>
        <w:tc>
          <w:tcPr>
            <w:tcW w:w="1559" w:type="dxa"/>
          </w:tcPr>
          <w:p w14:paraId="4B4DC351" w14:textId="48CC8D0A" w:rsidR="00245739" w:rsidRPr="006139FC" w:rsidRDefault="693BF89C" w:rsidP="4F54D37A">
            <w:pPr>
              <w:rPr>
                <w:b/>
                <w:bCs/>
                <w:lang w:val="en-GB"/>
              </w:rPr>
            </w:pPr>
            <w:r w:rsidRPr="4F54D37A">
              <w:rPr>
                <w:b/>
                <w:bCs/>
                <w:lang w:val="en-GB"/>
              </w:rPr>
              <w:t>Weighting factor</w:t>
            </w:r>
          </w:p>
        </w:tc>
      </w:tr>
      <w:tr w:rsidR="00245739" w:rsidRPr="006139FC" w14:paraId="31B66181" w14:textId="77777777" w:rsidTr="705206BD">
        <w:tc>
          <w:tcPr>
            <w:tcW w:w="7083" w:type="dxa"/>
          </w:tcPr>
          <w:p w14:paraId="7C782142" w14:textId="77777777" w:rsidR="00245739" w:rsidRPr="006139FC" w:rsidRDefault="693BF89C" w:rsidP="4F54D37A">
            <w:pPr>
              <w:rPr>
                <w:lang w:val="en-GB"/>
              </w:rPr>
            </w:pPr>
            <w:r w:rsidRPr="4F54D37A">
              <w:rPr>
                <w:lang w:val="en-GB"/>
              </w:rPr>
              <w:t>Background and Experience</w:t>
            </w:r>
          </w:p>
          <w:p w14:paraId="27A0ED05" w14:textId="77777777" w:rsidR="00245739" w:rsidRPr="006139FC" w:rsidRDefault="693BF89C" w:rsidP="4F54D37A">
            <w:pPr>
              <w:pStyle w:val="Bulletlist"/>
            </w:pPr>
            <w:r>
              <w:t>Experience and team composition</w:t>
            </w:r>
          </w:p>
          <w:p w14:paraId="1B4EE483" w14:textId="558FE724" w:rsidR="00245739" w:rsidRPr="006139FC" w:rsidRDefault="3E65254F" w:rsidP="4F54D37A">
            <w:pPr>
              <w:pStyle w:val="Bulletlist"/>
            </w:pPr>
            <w:r>
              <w:t xml:space="preserve">Partnerships and </w:t>
            </w:r>
            <w:r w:rsidR="693BF89C">
              <w:t>Support entities</w:t>
            </w:r>
          </w:p>
          <w:p w14:paraId="6C557834" w14:textId="7A4DF221" w:rsidR="00245739" w:rsidRPr="006139FC" w:rsidRDefault="693BF89C" w:rsidP="4F54D37A">
            <w:pPr>
              <w:pStyle w:val="Bulletlist"/>
            </w:pPr>
            <w:r>
              <w:t>Vision</w:t>
            </w:r>
          </w:p>
        </w:tc>
        <w:tc>
          <w:tcPr>
            <w:tcW w:w="1559" w:type="dxa"/>
          </w:tcPr>
          <w:p w14:paraId="25F15F16" w14:textId="369453A6" w:rsidR="00245739" w:rsidRPr="006139FC" w:rsidRDefault="6D1D8FE9" w:rsidP="4F54D37A">
            <w:pPr>
              <w:rPr>
                <w:lang w:val="en-GB"/>
              </w:rPr>
            </w:pPr>
            <w:r w:rsidRPr="0402A1D5">
              <w:rPr>
                <w:lang w:val="en-GB"/>
              </w:rPr>
              <w:t>2</w:t>
            </w:r>
            <w:r w:rsidR="0F523572" w:rsidRPr="0402A1D5">
              <w:rPr>
                <w:lang w:val="en-GB"/>
              </w:rPr>
              <w:t>0</w:t>
            </w:r>
            <w:r w:rsidR="693BF89C" w:rsidRPr="0402A1D5">
              <w:rPr>
                <w:lang w:val="en-GB"/>
              </w:rPr>
              <w:t>%</w:t>
            </w:r>
          </w:p>
        </w:tc>
      </w:tr>
      <w:tr w:rsidR="00245739" w:rsidRPr="006139FC" w14:paraId="07BE2EC8" w14:textId="77777777" w:rsidTr="705206BD">
        <w:tc>
          <w:tcPr>
            <w:tcW w:w="7083" w:type="dxa"/>
          </w:tcPr>
          <w:p w14:paraId="436C0562" w14:textId="5D9F8991" w:rsidR="00245739" w:rsidRPr="006139FC" w:rsidRDefault="0DA269F3" w:rsidP="4F54D37A">
            <w:pPr>
              <w:rPr>
                <w:lang w:val="en-GB"/>
              </w:rPr>
            </w:pPr>
            <w:r w:rsidRPr="4F54D37A">
              <w:rPr>
                <w:lang w:val="en-GB"/>
              </w:rPr>
              <w:t xml:space="preserve">Research and </w:t>
            </w:r>
            <w:r w:rsidR="693BF89C" w:rsidRPr="4F54D37A">
              <w:rPr>
                <w:lang w:val="en-GB"/>
              </w:rPr>
              <w:t>Technology</w:t>
            </w:r>
            <w:r w:rsidR="0E697D0C" w:rsidRPr="4F54D37A">
              <w:rPr>
                <w:lang w:val="en-GB"/>
              </w:rPr>
              <w:t xml:space="preserve"> developments</w:t>
            </w:r>
          </w:p>
          <w:p w14:paraId="198A0114" w14:textId="25EFCA6C" w:rsidR="709A516B" w:rsidRDefault="0E697D0C" w:rsidP="4F54D37A">
            <w:pPr>
              <w:pStyle w:val="Bulletlist"/>
              <w:spacing w:line="259" w:lineRule="auto"/>
              <w:rPr>
                <w:rFonts w:ascii="Calibri" w:hAnsi="Calibri" w:cs="Calibri"/>
                <w:szCs w:val="22"/>
              </w:rPr>
            </w:pPr>
            <w:r>
              <w:t xml:space="preserve">Relevance </w:t>
            </w:r>
            <w:r w:rsidR="68D4C005">
              <w:t xml:space="preserve">to </w:t>
            </w:r>
            <w:r>
              <w:t>the Call</w:t>
            </w:r>
          </w:p>
          <w:p w14:paraId="002BCDA8" w14:textId="336958CA" w:rsidR="00245739" w:rsidRPr="006139FC" w:rsidRDefault="26B60BDE" w:rsidP="4F54D37A">
            <w:pPr>
              <w:pStyle w:val="Bulletlist"/>
            </w:pPr>
            <w:r>
              <w:t>Assessment of the State of the Art</w:t>
            </w:r>
            <w:r w:rsidR="19B8F13D">
              <w:t>, maturity of the idea,</w:t>
            </w:r>
            <w:r>
              <w:t xml:space="preserve"> and </w:t>
            </w:r>
            <w:r w:rsidR="693BF89C">
              <w:t>feasibility of the pro</w:t>
            </w:r>
            <w:r w:rsidR="7B0F86E0">
              <w:t xml:space="preserve">posed </w:t>
            </w:r>
            <w:r w:rsidR="693BF89C">
              <w:t>d</w:t>
            </w:r>
            <w:r w:rsidR="7B0F86E0">
              <w:t>evelopments</w:t>
            </w:r>
          </w:p>
          <w:p w14:paraId="406045A8" w14:textId="6589958B" w:rsidR="00245739" w:rsidRPr="006139FC" w:rsidRDefault="59672CE6" w:rsidP="4F54D37A">
            <w:pPr>
              <w:pStyle w:val="Bulletlist"/>
            </w:pPr>
            <w:r>
              <w:t>D</w:t>
            </w:r>
            <w:r w:rsidR="693BF89C">
              <w:t>evelopment strategy</w:t>
            </w:r>
          </w:p>
          <w:p w14:paraId="4D2E8A6C" w14:textId="0B7B5EDE" w:rsidR="4DB618F9" w:rsidRDefault="5F5ABFDB" w:rsidP="4F54D37A">
            <w:pPr>
              <w:pStyle w:val="Bulletlist"/>
              <w:rPr>
                <w:rFonts w:ascii="Calibri" w:hAnsi="Calibri" w:cs="Calibri"/>
                <w:szCs w:val="22"/>
              </w:rPr>
            </w:pPr>
            <w:r w:rsidRPr="1BC64B26">
              <w:rPr>
                <w:rFonts w:ascii="Calibri" w:hAnsi="Calibri" w:cs="Calibri"/>
                <w:szCs w:val="22"/>
              </w:rPr>
              <w:t>Relevance of the proposed experimental analysis / validation</w:t>
            </w:r>
          </w:p>
          <w:p w14:paraId="3CC75D2B" w14:textId="64256B57" w:rsidR="00245739" w:rsidRPr="006139FC" w:rsidRDefault="693BF89C" w:rsidP="4F54D37A">
            <w:pPr>
              <w:pStyle w:val="Bulletlist"/>
            </w:pPr>
            <w:r>
              <w:t>Intellectual Property strategy</w:t>
            </w:r>
            <w:r w:rsidR="48F5BF67">
              <w:t xml:space="preserve"> [if any, positive factor]</w:t>
            </w:r>
          </w:p>
        </w:tc>
        <w:tc>
          <w:tcPr>
            <w:tcW w:w="1559" w:type="dxa"/>
          </w:tcPr>
          <w:p w14:paraId="474E0327" w14:textId="53C58E27" w:rsidR="00245739" w:rsidRPr="006139FC" w:rsidRDefault="694CEB87" w:rsidP="0402A1D5">
            <w:pPr>
              <w:rPr>
                <w:lang w:val="en-GB"/>
              </w:rPr>
            </w:pPr>
            <w:r w:rsidRPr="0402A1D5">
              <w:rPr>
                <w:lang w:val="en-GB"/>
              </w:rPr>
              <w:t>3</w:t>
            </w:r>
            <w:r w:rsidR="2A22F824" w:rsidRPr="0402A1D5">
              <w:rPr>
                <w:lang w:val="en-GB"/>
              </w:rPr>
              <w:t>5</w:t>
            </w:r>
            <w:r w:rsidR="764458CB" w:rsidRPr="0402A1D5">
              <w:rPr>
                <w:lang w:val="en-GB"/>
              </w:rPr>
              <w:t>%</w:t>
            </w:r>
          </w:p>
        </w:tc>
      </w:tr>
      <w:tr w:rsidR="00245739" w:rsidRPr="006139FC" w14:paraId="2CA78417" w14:textId="77777777" w:rsidTr="705206BD">
        <w:tc>
          <w:tcPr>
            <w:tcW w:w="7083" w:type="dxa"/>
          </w:tcPr>
          <w:p w14:paraId="2140E1ED" w14:textId="75B04666" w:rsidR="00245739" w:rsidRPr="006139FC" w:rsidRDefault="3B2FB856" w:rsidP="4F54D37A">
            <w:pPr>
              <w:spacing w:line="259" w:lineRule="auto"/>
              <w:rPr>
                <w:lang w:val="en-GB"/>
              </w:rPr>
            </w:pPr>
            <w:r w:rsidRPr="4F54D37A">
              <w:rPr>
                <w:lang w:val="en-GB"/>
              </w:rPr>
              <w:t xml:space="preserve">Commercial Opportunities and </w:t>
            </w:r>
            <w:r w:rsidR="0C68D6EF" w:rsidRPr="4F54D37A">
              <w:rPr>
                <w:lang w:val="en-GB"/>
              </w:rPr>
              <w:t xml:space="preserve">Potential </w:t>
            </w:r>
            <w:r w:rsidRPr="4F54D37A">
              <w:rPr>
                <w:lang w:val="en-GB"/>
              </w:rPr>
              <w:t>S</w:t>
            </w:r>
            <w:r w:rsidR="0B1682E5" w:rsidRPr="4F54D37A">
              <w:rPr>
                <w:lang w:val="en-GB"/>
              </w:rPr>
              <w:t xml:space="preserve">ocio Economic </w:t>
            </w:r>
            <w:r w:rsidRPr="4F54D37A">
              <w:rPr>
                <w:lang w:val="en-GB"/>
              </w:rPr>
              <w:t>Impact</w:t>
            </w:r>
          </w:p>
          <w:p w14:paraId="1A4D9FDC" w14:textId="4A07F76D" w:rsidR="00245739" w:rsidRPr="006139FC" w:rsidRDefault="6323CE2D" w:rsidP="00927DAA">
            <w:pPr>
              <w:pStyle w:val="Bulletlist"/>
              <w:numPr>
                <w:ilvl w:val="0"/>
                <w:numId w:val="1"/>
              </w:numPr>
              <w:rPr>
                <w:rFonts w:ascii="Calibri" w:hAnsi="Calibri" w:cs="Calibri"/>
                <w:szCs w:val="22"/>
              </w:rPr>
            </w:pPr>
            <w:r w:rsidRPr="4F54D37A">
              <w:rPr>
                <w:rFonts w:cstheme="minorBidi"/>
                <w:szCs w:val="22"/>
              </w:rPr>
              <w:t xml:space="preserve">Potential </w:t>
            </w:r>
            <w:r w:rsidR="4BE21D1F" w:rsidRPr="4F54D37A">
              <w:rPr>
                <w:rFonts w:cstheme="minorBidi"/>
                <w:szCs w:val="22"/>
              </w:rPr>
              <w:t>Market Segment</w:t>
            </w:r>
          </w:p>
          <w:p w14:paraId="1097D054" w14:textId="5ABD852B" w:rsidR="00245739" w:rsidRPr="006139FC" w:rsidRDefault="10E7CC3D" w:rsidP="00927DAA">
            <w:pPr>
              <w:pStyle w:val="Listenabsatz"/>
              <w:numPr>
                <w:ilvl w:val="0"/>
                <w:numId w:val="1"/>
              </w:numPr>
              <w:rPr>
                <w:rFonts w:ascii="Calibri" w:hAnsi="Calibri" w:cs="Calibri"/>
                <w:szCs w:val="22"/>
              </w:rPr>
            </w:pPr>
            <w:r w:rsidRPr="4F54D37A">
              <w:rPr>
                <w:rFonts w:asciiTheme="minorHAnsi" w:hAnsiTheme="minorHAnsi" w:cstheme="minorBidi"/>
                <w:szCs w:val="22"/>
              </w:rPr>
              <w:t xml:space="preserve">Potential </w:t>
            </w:r>
            <w:r w:rsidR="4BE21D1F" w:rsidRPr="4F54D37A">
              <w:rPr>
                <w:rFonts w:asciiTheme="minorHAnsi" w:hAnsiTheme="minorHAnsi" w:cstheme="minorBidi"/>
                <w:szCs w:val="22"/>
              </w:rPr>
              <w:t>Product/Service</w:t>
            </w:r>
          </w:p>
          <w:p w14:paraId="48EDF12C" w14:textId="56135E7A" w:rsidR="00245739" w:rsidRPr="006139FC" w:rsidRDefault="47BE195E" w:rsidP="00927DAA">
            <w:pPr>
              <w:pStyle w:val="Listenabsatz"/>
              <w:numPr>
                <w:ilvl w:val="0"/>
                <w:numId w:val="1"/>
              </w:numPr>
              <w:rPr>
                <w:rFonts w:asciiTheme="minorHAnsi" w:hAnsiTheme="minorHAnsi" w:cstheme="minorBidi"/>
                <w:szCs w:val="22"/>
              </w:rPr>
            </w:pPr>
            <w:r w:rsidRPr="4F54D37A">
              <w:rPr>
                <w:rFonts w:asciiTheme="minorHAnsi" w:hAnsiTheme="minorHAnsi" w:cstheme="minorBidi"/>
                <w:szCs w:val="22"/>
              </w:rPr>
              <w:t>Potential</w:t>
            </w:r>
            <w:r w:rsidR="4BE21D1F" w:rsidRPr="4F54D37A">
              <w:rPr>
                <w:rFonts w:asciiTheme="minorHAnsi" w:hAnsiTheme="minorHAnsi" w:cstheme="minorBidi"/>
                <w:szCs w:val="22"/>
              </w:rPr>
              <w:t xml:space="preserve"> Customers/Users</w:t>
            </w:r>
          </w:p>
          <w:p w14:paraId="045E04DF" w14:textId="0F912A6E" w:rsidR="00245739" w:rsidRPr="006139FC" w:rsidRDefault="4BE21D1F" w:rsidP="00927DAA">
            <w:pPr>
              <w:pStyle w:val="Listenabsatz"/>
              <w:numPr>
                <w:ilvl w:val="0"/>
                <w:numId w:val="1"/>
              </w:numPr>
              <w:rPr>
                <w:rFonts w:ascii="Calibri" w:hAnsi="Calibri" w:cs="Calibri"/>
                <w:szCs w:val="22"/>
              </w:rPr>
            </w:pPr>
            <w:r w:rsidRPr="4F54D37A">
              <w:rPr>
                <w:rFonts w:asciiTheme="minorHAnsi" w:hAnsiTheme="minorHAnsi" w:cstheme="minorBidi"/>
                <w:szCs w:val="22"/>
              </w:rPr>
              <w:t>Value Proposition</w:t>
            </w:r>
          </w:p>
          <w:p w14:paraId="26157311" w14:textId="59F064EF" w:rsidR="00245739" w:rsidRPr="006139FC" w:rsidRDefault="64DC93A4" w:rsidP="00927DAA">
            <w:pPr>
              <w:pStyle w:val="Listenabsatz"/>
              <w:numPr>
                <w:ilvl w:val="0"/>
                <w:numId w:val="1"/>
              </w:numPr>
              <w:rPr>
                <w:rFonts w:asciiTheme="minorHAnsi" w:hAnsiTheme="minorHAnsi" w:cstheme="minorBidi"/>
                <w:szCs w:val="22"/>
              </w:rPr>
            </w:pPr>
            <w:r w:rsidRPr="4F54D37A">
              <w:rPr>
                <w:rFonts w:asciiTheme="minorHAnsi" w:hAnsiTheme="minorHAnsi" w:cstheme="minorBidi"/>
                <w:szCs w:val="22"/>
              </w:rPr>
              <w:lastRenderedPageBreak/>
              <w:t>Potential Socio Economic Impact</w:t>
            </w:r>
            <w:r w:rsidR="74FF4C07" w:rsidRPr="4F54D37A">
              <w:rPr>
                <w:rFonts w:asciiTheme="minorHAnsi" w:hAnsiTheme="minorHAnsi" w:cstheme="minorBidi"/>
                <w:szCs w:val="22"/>
              </w:rPr>
              <w:t xml:space="preserve"> (including sustainability)</w:t>
            </w:r>
          </w:p>
        </w:tc>
        <w:tc>
          <w:tcPr>
            <w:tcW w:w="1559" w:type="dxa"/>
          </w:tcPr>
          <w:p w14:paraId="1FEC26CC" w14:textId="76067D2A" w:rsidR="00245739" w:rsidRPr="006139FC" w:rsidRDefault="306C012F" w:rsidP="0402A1D5">
            <w:pPr>
              <w:rPr>
                <w:lang w:val="en-GB"/>
              </w:rPr>
            </w:pPr>
            <w:r w:rsidRPr="705206BD">
              <w:rPr>
                <w:lang w:val="en-GB"/>
              </w:rPr>
              <w:lastRenderedPageBreak/>
              <w:t>25</w:t>
            </w:r>
            <w:r w:rsidR="764458CB" w:rsidRPr="705206BD">
              <w:rPr>
                <w:lang w:val="en-GB"/>
              </w:rPr>
              <w:t>%</w:t>
            </w:r>
          </w:p>
        </w:tc>
      </w:tr>
      <w:tr w:rsidR="00245739" w14:paraId="0DFEBFFB" w14:textId="77777777" w:rsidTr="705206BD">
        <w:tc>
          <w:tcPr>
            <w:tcW w:w="7083" w:type="dxa"/>
          </w:tcPr>
          <w:p w14:paraId="2480BE31" w14:textId="055D2992" w:rsidR="00245739" w:rsidRPr="006139FC" w:rsidRDefault="693BF89C" w:rsidP="4F54D37A">
            <w:pPr>
              <w:rPr>
                <w:lang w:val="en-GB"/>
              </w:rPr>
            </w:pPr>
            <w:r w:rsidRPr="4F54D37A">
              <w:rPr>
                <w:lang w:val="en-GB"/>
              </w:rPr>
              <w:t xml:space="preserve">Activity </w:t>
            </w:r>
            <w:r w:rsidR="02D3F288" w:rsidRPr="4F54D37A">
              <w:rPr>
                <w:lang w:val="en-GB"/>
              </w:rPr>
              <w:t xml:space="preserve">and Management </w:t>
            </w:r>
            <w:r w:rsidRPr="4F54D37A">
              <w:rPr>
                <w:lang w:val="en-GB"/>
              </w:rPr>
              <w:t>proposal</w:t>
            </w:r>
          </w:p>
          <w:p w14:paraId="4EE3F3E0" w14:textId="183AE25F" w:rsidR="00245739" w:rsidRPr="006139FC" w:rsidRDefault="53ED2C40" w:rsidP="4F54D37A">
            <w:pPr>
              <w:pStyle w:val="Bulletlist"/>
            </w:pPr>
            <w:r>
              <w:t>Overall q</w:t>
            </w:r>
            <w:r w:rsidR="693BF89C">
              <w:t xml:space="preserve">uality of the </w:t>
            </w:r>
            <w:r w:rsidR="00D68DD5">
              <w:t>application</w:t>
            </w:r>
          </w:p>
          <w:p w14:paraId="66997662" w14:textId="77777777" w:rsidR="00245739" w:rsidRPr="006139FC" w:rsidRDefault="693BF89C" w:rsidP="4F54D37A">
            <w:pPr>
              <w:pStyle w:val="Bulletlist"/>
            </w:pPr>
            <w:r>
              <w:t>Milestones/Cost-planning</w:t>
            </w:r>
          </w:p>
          <w:p w14:paraId="167B66CF" w14:textId="77777777" w:rsidR="00245739" w:rsidRPr="006139FC" w:rsidRDefault="693BF89C" w:rsidP="4F54D37A">
            <w:pPr>
              <w:pStyle w:val="Bulletlist"/>
            </w:pPr>
            <w:r>
              <w:t>Work break-down</w:t>
            </w:r>
          </w:p>
          <w:p w14:paraId="3B15BA70" w14:textId="66A447E6" w:rsidR="00245739" w:rsidRPr="006139FC" w:rsidRDefault="693BF89C" w:rsidP="4F54D37A">
            <w:pPr>
              <w:pStyle w:val="Bulletlist"/>
            </w:pPr>
            <w:r>
              <w:t>Management</w:t>
            </w:r>
            <w:r w:rsidR="416014F8">
              <w:t xml:space="preserve"> of the research project</w:t>
            </w:r>
          </w:p>
        </w:tc>
        <w:tc>
          <w:tcPr>
            <w:tcW w:w="1559" w:type="dxa"/>
          </w:tcPr>
          <w:p w14:paraId="4B9E2BAF" w14:textId="3B44D8C7" w:rsidR="00245739" w:rsidRDefault="693BF89C" w:rsidP="4F54D37A">
            <w:pPr>
              <w:rPr>
                <w:lang w:val="en-GB"/>
              </w:rPr>
            </w:pPr>
            <w:r w:rsidRPr="4F54D37A">
              <w:rPr>
                <w:lang w:val="en-GB"/>
              </w:rPr>
              <w:t>20%</w:t>
            </w:r>
          </w:p>
        </w:tc>
      </w:tr>
    </w:tbl>
    <w:p w14:paraId="23658825" w14:textId="77777777" w:rsidR="00245739" w:rsidRPr="00A97204" w:rsidRDefault="00245739" w:rsidP="00985BCC">
      <w:pPr>
        <w:rPr>
          <w:lang w:val="en-GB"/>
        </w:rPr>
      </w:pPr>
    </w:p>
    <w:p w14:paraId="0ADBF4A0" w14:textId="617BCD3B" w:rsidR="00004AF5" w:rsidRDefault="00AC3067" w:rsidP="00AC3067">
      <w:pPr>
        <w:pStyle w:val="Beschriftung"/>
        <w:rPr>
          <w:lang w:val="en-GB"/>
        </w:rPr>
      </w:pPr>
      <w:bookmarkStart w:id="1" w:name="_Ref30512527"/>
      <w:r>
        <w:t xml:space="preserve">Table </w:t>
      </w:r>
      <w:r>
        <w:fldChar w:fldCharType="begin"/>
      </w:r>
      <w:r>
        <w:instrText>SEQ Table \* ARABIC</w:instrText>
      </w:r>
      <w:r>
        <w:fldChar w:fldCharType="separate"/>
      </w:r>
      <w:r w:rsidR="00AD730C">
        <w:rPr>
          <w:noProof/>
        </w:rPr>
        <w:t>1</w:t>
      </w:r>
      <w:r>
        <w:fldChar w:fldCharType="end"/>
      </w:r>
      <w:bookmarkEnd w:id="1"/>
      <w:r>
        <w:t xml:space="preserve">: ESA </w:t>
      </w:r>
      <w:r w:rsidR="009146BA">
        <w:rPr>
          <w:szCs w:val="22"/>
        </w:rPr>
        <w:t>Phi</w:t>
      </w:r>
      <w:r w:rsidR="00BA1922" w:rsidRPr="00986C5D">
        <w:rPr>
          <w:szCs w:val="22"/>
        </w:rPr>
        <w:t>-Lab</w:t>
      </w:r>
      <w:r w:rsidR="00BA1922" w:rsidRPr="00986C5D">
        <w:rPr>
          <w:szCs w:val="22"/>
          <w:lang w:val="en-GB"/>
        </w:rPr>
        <w:t xml:space="preserve"> </w:t>
      </w:r>
      <w:r>
        <w:t>evaluation criteria and weighting factors.</w:t>
      </w:r>
    </w:p>
    <w:p w14:paraId="5FD5F65C" w14:textId="77777777" w:rsidR="00267CB8" w:rsidRPr="00A97204" w:rsidRDefault="00267CB8" w:rsidP="00985BCC">
      <w:pPr>
        <w:rPr>
          <w:lang w:val="en-GB"/>
        </w:rPr>
      </w:pPr>
    </w:p>
    <w:p w14:paraId="560F7277" w14:textId="3056116E" w:rsidR="00985BCC" w:rsidRPr="00C8272F" w:rsidRDefault="00985BCC" w:rsidP="00E86D23">
      <w:pPr>
        <w:jc w:val="both"/>
        <w:rPr>
          <w:sz w:val="24"/>
          <w:lang w:val="en-GB"/>
        </w:rPr>
      </w:pPr>
      <w:r w:rsidRPr="00C8272F">
        <w:rPr>
          <w:sz w:val="24"/>
          <w:lang w:val="en-GB"/>
        </w:rPr>
        <w:t>All applicants will be notified in writing about the outcome of the evaluation. The applicant may require, within 10 calendar days from the receipt of the notification, an oral debriefing explaining the reason why the application was successful or not.</w:t>
      </w:r>
    </w:p>
    <w:p w14:paraId="09F83F09" w14:textId="77777777" w:rsidR="00985BCC" w:rsidRPr="00C8272F" w:rsidRDefault="00985BCC" w:rsidP="00985BCC">
      <w:pPr>
        <w:rPr>
          <w:sz w:val="24"/>
          <w:lang w:val="en-GB"/>
        </w:rPr>
      </w:pPr>
    </w:p>
    <w:p w14:paraId="3F13AFA0" w14:textId="244DCE62" w:rsidR="00A10A2D" w:rsidRPr="00C8272F" w:rsidRDefault="3C383FA6" w:rsidP="00E86D23">
      <w:pPr>
        <w:pStyle w:val="KeinLeerraum"/>
        <w:jc w:val="both"/>
        <w:rPr>
          <w:lang w:val="en-GB"/>
        </w:rPr>
      </w:pPr>
      <w:r w:rsidRPr="00C8272F">
        <w:rPr>
          <w:lang w:val="en-GB"/>
        </w:rPr>
        <w:t xml:space="preserve">ESA </w:t>
      </w:r>
      <w:r w:rsidR="009146BA">
        <w:t>PHI</w:t>
      </w:r>
      <w:r w:rsidR="48BB624D" w:rsidRPr="00C8272F">
        <w:t>-Lab</w:t>
      </w:r>
      <w:r w:rsidR="48BB624D" w:rsidRPr="00C8272F">
        <w:rPr>
          <w:lang w:val="en-GB"/>
        </w:rPr>
        <w:t xml:space="preserve"> </w:t>
      </w:r>
      <w:r w:rsidR="003B589F" w:rsidRPr="00C8272F">
        <w:rPr>
          <w:lang w:val="en-GB"/>
        </w:rPr>
        <w:t>Austria</w:t>
      </w:r>
      <w:r w:rsidRPr="00C8272F">
        <w:rPr>
          <w:lang w:val="en-GB"/>
        </w:rPr>
        <w:t xml:space="preserve"> will enter into contract negotiations with successful applicants, taking the comments of the evaluation board into account. ESA </w:t>
      </w:r>
      <w:r w:rsidR="009146BA">
        <w:t>Phi</w:t>
      </w:r>
      <w:r w:rsidR="48BB624D" w:rsidRPr="00C8272F">
        <w:t>-Lab</w:t>
      </w:r>
      <w:r w:rsidR="48BB624D" w:rsidRPr="00C8272F">
        <w:rPr>
          <w:lang w:val="en-GB"/>
        </w:rPr>
        <w:t xml:space="preserve"> </w:t>
      </w:r>
      <w:r w:rsidR="003B589F" w:rsidRPr="00C8272F">
        <w:rPr>
          <w:lang w:val="en-GB"/>
        </w:rPr>
        <w:t>Austria</w:t>
      </w:r>
      <w:r w:rsidRPr="00C8272F">
        <w:rPr>
          <w:lang w:val="en-GB"/>
        </w:rPr>
        <w:t xml:space="preserve"> </w:t>
      </w:r>
      <w:r w:rsidR="7D862C70" w:rsidRPr="00C8272F">
        <w:rPr>
          <w:lang w:val="en-GB"/>
        </w:rPr>
        <w:t>h</w:t>
      </w:r>
      <w:r w:rsidRPr="00C8272F">
        <w:rPr>
          <w:lang w:val="en-GB"/>
        </w:rPr>
        <w:t xml:space="preserve">as the right </w:t>
      </w:r>
      <w:r w:rsidRPr="00C8272F">
        <w:rPr>
          <w:i/>
          <w:iCs/>
          <w:lang w:val="en-GB"/>
        </w:rPr>
        <w:t>not</w:t>
      </w:r>
      <w:r w:rsidRPr="00C8272F">
        <w:rPr>
          <w:lang w:val="en-GB"/>
        </w:rPr>
        <w:t xml:space="preserve"> </w:t>
      </w:r>
      <w:r w:rsidR="17205F20" w:rsidRPr="00C8272F">
        <w:rPr>
          <w:lang w:val="en-GB"/>
        </w:rPr>
        <w:t xml:space="preserve">to </w:t>
      </w:r>
      <w:r w:rsidRPr="00C8272F">
        <w:rPr>
          <w:lang w:val="en-GB"/>
        </w:rPr>
        <w:t>place a contract if</w:t>
      </w:r>
      <w:r w:rsidR="28B89682" w:rsidRPr="00C8272F">
        <w:rPr>
          <w:lang w:val="en-GB"/>
        </w:rPr>
        <w:t>,</w:t>
      </w:r>
      <w:r w:rsidRPr="00C8272F">
        <w:rPr>
          <w:lang w:val="en-GB"/>
        </w:rPr>
        <w:t xml:space="preserve"> after three months after the notification to </w:t>
      </w:r>
      <w:r w:rsidR="270C6BC6" w:rsidRPr="00C8272F">
        <w:rPr>
          <w:lang w:val="en-GB"/>
        </w:rPr>
        <w:t>a successful</w:t>
      </w:r>
      <w:r w:rsidRPr="00C8272F">
        <w:rPr>
          <w:lang w:val="en-GB"/>
        </w:rPr>
        <w:t xml:space="preserve"> applicant</w:t>
      </w:r>
      <w:r w:rsidR="28B89682" w:rsidRPr="00C8272F">
        <w:rPr>
          <w:lang w:val="en-GB"/>
        </w:rPr>
        <w:t>,</w:t>
      </w:r>
      <w:r w:rsidRPr="00C8272F">
        <w:rPr>
          <w:lang w:val="en-GB"/>
        </w:rPr>
        <w:t xml:space="preserve"> no contract still has been signed</w:t>
      </w:r>
      <w:r w:rsidR="28B89682" w:rsidRPr="00C8272F">
        <w:rPr>
          <w:lang w:val="en-GB"/>
        </w:rPr>
        <w:t>, and this is</w:t>
      </w:r>
      <w:r w:rsidRPr="00C8272F">
        <w:rPr>
          <w:lang w:val="en-GB"/>
        </w:rPr>
        <w:t xml:space="preserve"> </w:t>
      </w:r>
      <w:r w:rsidR="270C6BC6" w:rsidRPr="00C8272F">
        <w:rPr>
          <w:lang w:val="en-GB"/>
        </w:rPr>
        <w:t>because of</w:t>
      </w:r>
      <w:r w:rsidRPr="00C8272F">
        <w:rPr>
          <w:lang w:val="en-GB"/>
        </w:rPr>
        <w:t xml:space="preserve"> a reason for which the applicant can be held accountable</w:t>
      </w:r>
      <w:r w:rsidR="270C6BC6" w:rsidRPr="00C8272F">
        <w:rPr>
          <w:lang w:val="en-GB"/>
        </w:rPr>
        <w:t>.</w:t>
      </w:r>
    </w:p>
    <w:p w14:paraId="0D0D949B" w14:textId="77777777" w:rsidR="00A10A2D" w:rsidRPr="00C8272F" w:rsidRDefault="00A10A2D" w:rsidP="00985BCC">
      <w:pPr>
        <w:pStyle w:val="KeinLeerraum"/>
        <w:rPr>
          <w:lang w:val="en-GB"/>
        </w:rPr>
      </w:pPr>
    </w:p>
    <w:p w14:paraId="5D02A422" w14:textId="57F339FA" w:rsidR="00A10A2D" w:rsidRPr="00C8272F" w:rsidRDefault="270C6BC6" w:rsidP="00E86D23">
      <w:pPr>
        <w:jc w:val="both"/>
        <w:rPr>
          <w:sz w:val="24"/>
          <w:lang w:val="en-GB"/>
        </w:rPr>
      </w:pPr>
      <w:r w:rsidRPr="00C8272F">
        <w:rPr>
          <w:sz w:val="24"/>
          <w:lang w:val="en-GB"/>
        </w:rPr>
        <w:t xml:space="preserve">Additionally, ESA </w:t>
      </w:r>
      <w:r w:rsidR="009146BA">
        <w:rPr>
          <w:sz w:val="24"/>
        </w:rPr>
        <w:t>Phi</w:t>
      </w:r>
      <w:r w:rsidR="390E55C0" w:rsidRPr="00C8272F">
        <w:rPr>
          <w:sz w:val="24"/>
        </w:rPr>
        <w:t>-Lab</w:t>
      </w:r>
      <w:r w:rsidR="390E55C0" w:rsidRPr="00C8272F">
        <w:rPr>
          <w:sz w:val="24"/>
          <w:lang w:val="en-GB"/>
        </w:rPr>
        <w:t xml:space="preserve"> </w:t>
      </w:r>
      <w:r w:rsidR="003B589F" w:rsidRPr="00C8272F">
        <w:rPr>
          <w:sz w:val="24"/>
          <w:lang w:val="en-GB"/>
        </w:rPr>
        <w:t xml:space="preserve">Austria </w:t>
      </w:r>
      <w:r w:rsidRPr="00C8272F">
        <w:rPr>
          <w:sz w:val="24"/>
          <w:lang w:val="en-GB"/>
        </w:rPr>
        <w:t>has</w:t>
      </w:r>
      <w:r w:rsidR="2A5E824E" w:rsidRPr="00C8272F">
        <w:rPr>
          <w:sz w:val="24"/>
          <w:lang w:val="en-GB"/>
        </w:rPr>
        <w:t xml:space="preserve"> the</w:t>
      </w:r>
      <w:r w:rsidRPr="00C8272F">
        <w:rPr>
          <w:sz w:val="24"/>
          <w:lang w:val="en-GB"/>
        </w:rPr>
        <w:t xml:space="preserve"> right not to place a contract in case the </w:t>
      </w:r>
      <w:r w:rsidR="5F1E6D4F" w:rsidRPr="00C8272F">
        <w:rPr>
          <w:sz w:val="24"/>
          <w:lang w:val="en-GB"/>
        </w:rPr>
        <w:t>(intended)</w:t>
      </w:r>
      <w:r w:rsidRPr="00C8272F">
        <w:rPr>
          <w:sz w:val="24"/>
          <w:lang w:val="en-GB"/>
        </w:rPr>
        <w:t xml:space="preserve"> legal entity</w:t>
      </w:r>
      <w:r w:rsidR="5F1E6D4F" w:rsidRPr="00C8272F">
        <w:rPr>
          <w:sz w:val="24"/>
          <w:lang w:val="en-GB"/>
        </w:rPr>
        <w:t xml:space="preserve"> presented in the</w:t>
      </w:r>
      <w:r w:rsidRPr="00C8272F">
        <w:rPr>
          <w:sz w:val="24"/>
          <w:lang w:val="en-GB"/>
        </w:rPr>
        <w:t xml:space="preserve"> application </w:t>
      </w:r>
      <w:r w:rsidR="28B89682" w:rsidRPr="00C8272F">
        <w:rPr>
          <w:sz w:val="24"/>
          <w:lang w:val="en-GB"/>
        </w:rPr>
        <w:t>is different from</w:t>
      </w:r>
      <w:r w:rsidRPr="00C8272F">
        <w:rPr>
          <w:sz w:val="24"/>
          <w:lang w:val="en-GB"/>
        </w:rPr>
        <w:t xml:space="preserve"> the actual established and registered legal entity. </w:t>
      </w:r>
    </w:p>
    <w:p w14:paraId="4B5E717E" w14:textId="390BD6E1" w:rsidR="00985BCC" w:rsidRPr="00C8272F" w:rsidRDefault="00985BCC" w:rsidP="00985BCC">
      <w:pPr>
        <w:pStyle w:val="berschrift2"/>
        <w:rPr>
          <w:sz w:val="24"/>
          <w:szCs w:val="24"/>
          <w:lang w:val="en-GB"/>
        </w:rPr>
      </w:pPr>
    </w:p>
    <w:p w14:paraId="330F0BD5" w14:textId="274C4DB7" w:rsidR="00901A42" w:rsidRPr="00C8272F" w:rsidRDefault="00901A42" w:rsidP="002B6023">
      <w:pPr>
        <w:rPr>
          <w:sz w:val="24"/>
          <w:lang w:val="en-GB"/>
        </w:rPr>
      </w:pPr>
      <w:r w:rsidRPr="00C8272F">
        <w:rPr>
          <w:sz w:val="24"/>
          <w:lang w:val="en-GB"/>
        </w:rPr>
        <w:t xml:space="preserve">Furthermore, we kindly ask you to </w:t>
      </w:r>
      <w:r w:rsidR="001A7E85" w:rsidRPr="00C8272F">
        <w:rPr>
          <w:sz w:val="24"/>
          <w:lang w:val="en-GB"/>
        </w:rPr>
        <w:t>pay attention</w:t>
      </w:r>
      <w:r w:rsidRPr="00C8272F">
        <w:rPr>
          <w:sz w:val="24"/>
          <w:lang w:val="en-GB"/>
        </w:rPr>
        <w:t xml:space="preserve"> </w:t>
      </w:r>
      <w:r w:rsidR="0074167C" w:rsidRPr="00C8272F">
        <w:rPr>
          <w:sz w:val="24"/>
          <w:lang w:val="en-GB"/>
        </w:rPr>
        <w:t xml:space="preserve">to </w:t>
      </w:r>
      <w:r w:rsidRPr="00C8272F">
        <w:rPr>
          <w:sz w:val="24"/>
          <w:lang w:val="en-GB"/>
        </w:rPr>
        <w:t>the following:</w:t>
      </w:r>
    </w:p>
    <w:p w14:paraId="412F77D5" w14:textId="58A038CB" w:rsidR="00901A42" w:rsidRPr="00C8272F" w:rsidRDefault="347582F9" w:rsidP="00927DAA">
      <w:pPr>
        <w:pStyle w:val="Listenabsatz"/>
        <w:numPr>
          <w:ilvl w:val="0"/>
          <w:numId w:val="6"/>
        </w:numPr>
        <w:jc w:val="both"/>
        <w:rPr>
          <w:rFonts w:asciiTheme="minorHAnsi" w:hAnsiTheme="minorHAnsi" w:cstheme="minorHAnsi"/>
          <w:sz w:val="24"/>
        </w:rPr>
      </w:pPr>
      <w:r w:rsidRPr="00C8272F">
        <w:rPr>
          <w:rFonts w:asciiTheme="minorHAnsi" w:hAnsiTheme="minorHAnsi" w:cstheme="minorBidi"/>
          <w:sz w:val="24"/>
        </w:rPr>
        <w:t>Please note that applications will be treated as confidential. However, the applicant’s idea may through this application fall into the public domain</w:t>
      </w:r>
      <w:r w:rsidR="41F03DF6" w:rsidRPr="00C8272F">
        <w:rPr>
          <w:rFonts w:asciiTheme="minorHAnsi" w:hAnsiTheme="minorHAnsi" w:cstheme="minorBidi"/>
          <w:sz w:val="24"/>
        </w:rPr>
        <w:t xml:space="preserve"> (e.g. if local laws require so)</w:t>
      </w:r>
      <w:r w:rsidRPr="00C8272F">
        <w:rPr>
          <w:rFonts w:asciiTheme="minorHAnsi" w:hAnsiTheme="minorHAnsi" w:cstheme="minorBidi"/>
          <w:sz w:val="24"/>
        </w:rPr>
        <w:t xml:space="preserve">. Therefore, we strongly recommend that the applicant discusses the protection of his/her idea with a dedicated expert in this field prior to application, and – if relevant – takes </w:t>
      </w:r>
      <w:r w:rsidR="70BA3B35" w:rsidRPr="00C8272F">
        <w:rPr>
          <w:rFonts w:asciiTheme="minorHAnsi" w:hAnsiTheme="minorHAnsi" w:cstheme="minorBidi"/>
          <w:sz w:val="24"/>
        </w:rPr>
        <w:t xml:space="preserve">appropriate </w:t>
      </w:r>
      <w:r w:rsidRPr="00C8272F">
        <w:rPr>
          <w:rFonts w:asciiTheme="minorHAnsi" w:hAnsiTheme="minorHAnsi" w:cstheme="minorBidi"/>
          <w:sz w:val="24"/>
        </w:rPr>
        <w:t>steps to protect the idea (e.g. by applying for a patent).</w:t>
      </w:r>
    </w:p>
    <w:p w14:paraId="20DBAD87" w14:textId="29040463" w:rsidR="005F762D" w:rsidRPr="00C8272F" w:rsidRDefault="347582F9" w:rsidP="00927DAA">
      <w:pPr>
        <w:pStyle w:val="Listenabsatz"/>
        <w:numPr>
          <w:ilvl w:val="0"/>
          <w:numId w:val="6"/>
        </w:numPr>
        <w:jc w:val="both"/>
        <w:rPr>
          <w:rFonts w:asciiTheme="minorHAnsi" w:hAnsiTheme="minorHAnsi" w:cstheme="minorBidi"/>
          <w:sz w:val="24"/>
        </w:rPr>
      </w:pPr>
      <w:r w:rsidRPr="00C8272F">
        <w:rPr>
          <w:rFonts w:asciiTheme="minorHAnsi" w:hAnsiTheme="minorHAnsi" w:cstheme="minorBidi"/>
          <w:sz w:val="24"/>
        </w:rPr>
        <w:t xml:space="preserve">As far as allowed by law, any title held by the </w:t>
      </w:r>
      <w:r w:rsidR="725D6C4F" w:rsidRPr="00C8272F">
        <w:rPr>
          <w:rFonts w:asciiTheme="minorHAnsi" w:hAnsiTheme="minorHAnsi" w:cstheme="minorBidi"/>
          <w:sz w:val="24"/>
        </w:rPr>
        <w:t>a</w:t>
      </w:r>
      <w:r w:rsidRPr="00C8272F">
        <w:rPr>
          <w:rFonts w:asciiTheme="minorHAnsi" w:hAnsiTheme="minorHAnsi" w:cstheme="minorBidi"/>
          <w:sz w:val="24"/>
        </w:rPr>
        <w:t xml:space="preserve">pplicant to his/her idea shall remain vested in him/her. </w:t>
      </w:r>
      <w:r w:rsidR="35E33901" w:rsidRPr="00C8272F">
        <w:rPr>
          <w:rFonts w:asciiTheme="minorHAnsi" w:hAnsiTheme="minorHAnsi" w:cstheme="minorBidi"/>
          <w:sz w:val="24"/>
        </w:rPr>
        <w:t>An</w:t>
      </w:r>
      <w:r w:rsidRPr="00C8272F">
        <w:rPr>
          <w:rFonts w:asciiTheme="minorHAnsi" w:hAnsiTheme="minorHAnsi" w:cstheme="minorBidi"/>
          <w:sz w:val="24"/>
        </w:rPr>
        <w:t xml:space="preserve"> application </w:t>
      </w:r>
      <w:r w:rsidR="725D6C4F" w:rsidRPr="00C8272F">
        <w:rPr>
          <w:rFonts w:asciiTheme="minorHAnsi" w:hAnsiTheme="minorHAnsi" w:cstheme="minorBidi"/>
          <w:sz w:val="24"/>
        </w:rPr>
        <w:t xml:space="preserve">to ESA </w:t>
      </w:r>
      <w:r w:rsidR="009146BA">
        <w:rPr>
          <w:rFonts w:asciiTheme="minorHAnsi" w:hAnsiTheme="minorHAnsi" w:cstheme="minorBidi"/>
          <w:sz w:val="24"/>
        </w:rPr>
        <w:t>Phi</w:t>
      </w:r>
      <w:r w:rsidR="5BBE80F4" w:rsidRPr="00C8272F">
        <w:rPr>
          <w:rFonts w:asciiTheme="minorHAnsi" w:hAnsiTheme="minorHAnsi" w:cstheme="minorBidi"/>
          <w:sz w:val="24"/>
        </w:rPr>
        <w:t xml:space="preserve">-Lab </w:t>
      </w:r>
      <w:r w:rsidR="003B589F" w:rsidRPr="00C8272F">
        <w:rPr>
          <w:rFonts w:asciiTheme="minorHAnsi" w:hAnsiTheme="minorHAnsi" w:cstheme="minorBidi"/>
          <w:sz w:val="24"/>
        </w:rPr>
        <w:t>Austria</w:t>
      </w:r>
      <w:r w:rsidR="725D6C4F" w:rsidRPr="00C8272F">
        <w:rPr>
          <w:rFonts w:asciiTheme="minorHAnsi" w:hAnsiTheme="minorHAnsi" w:cstheme="minorBidi"/>
          <w:sz w:val="24"/>
        </w:rPr>
        <w:t xml:space="preserve"> </w:t>
      </w:r>
      <w:r w:rsidR="634DD297" w:rsidRPr="00C8272F">
        <w:rPr>
          <w:rFonts w:asciiTheme="minorHAnsi" w:hAnsiTheme="minorHAnsi" w:cstheme="minorBidi"/>
          <w:sz w:val="24"/>
        </w:rPr>
        <w:t>will not</w:t>
      </w:r>
      <w:r w:rsidRPr="00C8272F">
        <w:rPr>
          <w:rFonts w:asciiTheme="minorHAnsi" w:hAnsiTheme="minorHAnsi" w:cstheme="minorBidi"/>
          <w:sz w:val="24"/>
        </w:rPr>
        <w:t xml:space="preserve"> result in the acquisition of any title whatsoever to the idea. </w:t>
      </w:r>
      <w:r w:rsidRPr="00C8272F">
        <w:rPr>
          <w:rFonts w:asciiTheme="minorHAnsi" w:hAnsiTheme="minorHAnsi" w:cstheme="minorBidi"/>
          <w:i/>
          <w:iCs/>
          <w:sz w:val="24"/>
        </w:rPr>
        <w:t xml:space="preserve">However, </w:t>
      </w:r>
      <w:r w:rsidR="35E33901" w:rsidRPr="00C8272F">
        <w:rPr>
          <w:rFonts w:asciiTheme="minorHAnsi" w:hAnsiTheme="minorHAnsi" w:cstheme="minorBidi"/>
          <w:i/>
          <w:iCs/>
          <w:sz w:val="24"/>
        </w:rPr>
        <w:t>ESA retains a right to use the Intellectual Property in specific cases. Please read the detailed</w:t>
      </w:r>
      <w:r w:rsidRPr="00C8272F">
        <w:rPr>
          <w:rFonts w:asciiTheme="minorHAnsi" w:hAnsiTheme="minorHAnsi" w:cstheme="minorBidi"/>
          <w:i/>
          <w:iCs/>
          <w:sz w:val="24"/>
        </w:rPr>
        <w:t xml:space="preserve"> </w:t>
      </w:r>
      <w:r w:rsidR="35E33901" w:rsidRPr="00C8272F">
        <w:rPr>
          <w:rFonts w:asciiTheme="minorHAnsi" w:hAnsiTheme="minorHAnsi" w:cstheme="minorBidi"/>
          <w:i/>
          <w:iCs/>
          <w:sz w:val="24"/>
        </w:rPr>
        <w:t>conditions</w:t>
      </w:r>
      <w:r w:rsidRPr="00C8272F">
        <w:rPr>
          <w:rFonts w:asciiTheme="minorHAnsi" w:hAnsiTheme="minorHAnsi" w:cstheme="minorBidi"/>
          <w:i/>
          <w:iCs/>
          <w:sz w:val="24"/>
        </w:rPr>
        <w:t xml:space="preserve"> described under the section “Use of Intellectual Property Rights” in the Draft Contract.</w:t>
      </w:r>
    </w:p>
    <w:p w14:paraId="04CE50F7" w14:textId="1A291844" w:rsidR="005F762D" w:rsidRPr="00C8272F" w:rsidRDefault="347582F9" w:rsidP="00E86D23">
      <w:pPr>
        <w:pStyle w:val="Bulletlist"/>
        <w:jc w:val="both"/>
        <w:rPr>
          <w:sz w:val="24"/>
        </w:rPr>
      </w:pPr>
      <w:r w:rsidRPr="00C8272F">
        <w:rPr>
          <w:sz w:val="24"/>
        </w:rPr>
        <w:t xml:space="preserve">No expenses incurred in either stage of the application procedure will be reimbursed to the </w:t>
      </w:r>
      <w:r w:rsidR="3CEF9C19" w:rsidRPr="00C8272F">
        <w:rPr>
          <w:sz w:val="24"/>
        </w:rPr>
        <w:t>a</w:t>
      </w:r>
      <w:r w:rsidRPr="00C8272F">
        <w:rPr>
          <w:sz w:val="24"/>
        </w:rPr>
        <w:t>pplicant by</w:t>
      </w:r>
      <w:r w:rsidR="3CEF9C19" w:rsidRPr="00C8272F">
        <w:rPr>
          <w:sz w:val="24"/>
        </w:rPr>
        <w:t xml:space="preserve"> ESA </w:t>
      </w:r>
      <w:r w:rsidR="009146BA">
        <w:rPr>
          <w:sz w:val="24"/>
        </w:rPr>
        <w:t>Phi</w:t>
      </w:r>
      <w:r w:rsidR="5BBE80F4" w:rsidRPr="00C8272F">
        <w:rPr>
          <w:sz w:val="24"/>
        </w:rPr>
        <w:t xml:space="preserve">-Lab </w:t>
      </w:r>
      <w:r w:rsidR="003B589F" w:rsidRPr="00C8272F">
        <w:rPr>
          <w:rFonts w:cs="Calibri"/>
          <w:sz w:val="24"/>
        </w:rPr>
        <w:t>Austria</w:t>
      </w:r>
      <w:r w:rsidRPr="00C8272F">
        <w:rPr>
          <w:sz w:val="24"/>
        </w:rPr>
        <w:t xml:space="preserve">, </w:t>
      </w:r>
      <w:r w:rsidR="3D31F997" w:rsidRPr="00C8272F">
        <w:rPr>
          <w:sz w:val="24"/>
        </w:rPr>
        <w:t>ESA</w:t>
      </w:r>
      <w:r w:rsidRPr="00C8272F">
        <w:rPr>
          <w:sz w:val="24"/>
        </w:rPr>
        <w:t xml:space="preserve"> and/or any third party.</w:t>
      </w:r>
    </w:p>
    <w:p w14:paraId="773C6CA2" w14:textId="3594BB6D" w:rsidR="002B6023" w:rsidRPr="00C8272F" w:rsidRDefault="35E33901" w:rsidP="00E86D23">
      <w:pPr>
        <w:pStyle w:val="Bulletlist"/>
        <w:jc w:val="both"/>
        <w:rPr>
          <w:sz w:val="24"/>
        </w:rPr>
      </w:pPr>
      <w:r w:rsidRPr="00C8272F">
        <w:rPr>
          <w:sz w:val="24"/>
        </w:rPr>
        <w:t>T</w:t>
      </w:r>
      <w:r w:rsidR="347582F9" w:rsidRPr="00C8272F">
        <w:rPr>
          <w:sz w:val="24"/>
        </w:rPr>
        <w:t xml:space="preserve">his </w:t>
      </w:r>
      <w:r w:rsidRPr="00C8272F">
        <w:rPr>
          <w:sz w:val="24"/>
        </w:rPr>
        <w:t xml:space="preserve">Open </w:t>
      </w:r>
      <w:r w:rsidR="347582F9" w:rsidRPr="00C8272F">
        <w:rPr>
          <w:sz w:val="24"/>
        </w:rPr>
        <w:t xml:space="preserve">Call </w:t>
      </w:r>
      <w:r w:rsidRPr="00C8272F">
        <w:rPr>
          <w:sz w:val="24"/>
        </w:rPr>
        <w:t xml:space="preserve">does not </w:t>
      </w:r>
      <w:r w:rsidR="347582F9" w:rsidRPr="00C8272F">
        <w:rPr>
          <w:sz w:val="24"/>
        </w:rPr>
        <w:t>impos</w:t>
      </w:r>
      <w:r w:rsidRPr="00C8272F">
        <w:rPr>
          <w:sz w:val="24"/>
        </w:rPr>
        <w:t>e</w:t>
      </w:r>
      <w:r w:rsidR="347582F9" w:rsidRPr="00C8272F">
        <w:rPr>
          <w:sz w:val="24"/>
        </w:rPr>
        <w:t xml:space="preserve"> any obligation upon ESA </w:t>
      </w:r>
      <w:r w:rsidR="009146BA">
        <w:rPr>
          <w:sz w:val="24"/>
        </w:rPr>
        <w:t>Phi</w:t>
      </w:r>
      <w:r w:rsidR="5BBE80F4" w:rsidRPr="00C8272F">
        <w:rPr>
          <w:sz w:val="24"/>
        </w:rPr>
        <w:t xml:space="preserve">-Lab </w:t>
      </w:r>
      <w:r w:rsidR="003B589F" w:rsidRPr="00C8272F">
        <w:rPr>
          <w:sz w:val="24"/>
        </w:rPr>
        <w:t>Austria</w:t>
      </w:r>
      <w:r w:rsidR="347582F9" w:rsidRPr="00C8272F">
        <w:rPr>
          <w:sz w:val="24"/>
        </w:rPr>
        <w:t xml:space="preserve"> to enter into negotiations with any </w:t>
      </w:r>
      <w:r w:rsidR="3CEF9C19" w:rsidRPr="00C8272F">
        <w:rPr>
          <w:sz w:val="24"/>
        </w:rPr>
        <w:t>a</w:t>
      </w:r>
      <w:r w:rsidR="347582F9" w:rsidRPr="00C8272F">
        <w:rPr>
          <w:sz w:val="24"/>
        </w:rPr>
        <w:t>pplicant.</w:t>
      </w:r>
    </w:p>
    <w:p w14:paraId="55A5225E" w14:textId="643F9117" w:rsidR="4F54D37A" w:rsidRDefault="4F54D37A" w:rsidP="4F54D37A">
      <w:pPr>
        <w:rPr>
          <w:lang w:val="en-GB"/>
        </w:rPr>
      </w:pPr>
    </w:p>
    <w:sectPr w:rsidR="4F54D37A" w:rsidSect="0062231D">
      <w:headerReference w:type="even" r:id="rId11"/>
      <w:headerReference w:type="default" r:id="rId12"/>
      <w:footerReference w:type="even" r:id="rId13"/>
      <w:footerReference w:type="default" r:id="rId14"/>
      <w:headerReference w:type="first" r:id="rId1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0EA45" w14:textId="77777777" w:rsidR="002613E9" w:rsidRDefault="002613E9" w:rsidP="000824A2">
      <w:r>
        <w:separator/>
      </w:r>
    </w:p>
  </w:endnote>
  <w:endnote w:type="continuationSeparator" w:id="0">
    <w:p w14:paraId="1F393729" w14:textId="77777777" w:rsidR="002613E9" w:rsidRDefault="002613E9" w:rsidP="000824A2">
      <w:r>
        <w:continuationSeparator/>
      </w:r>
    </w:p>
  </w:endnote>
  <w:endnote w:type="continuationNotice" w:id="1">
    <w:p w14:paraId="0B78C7EC" w14:textId="77777777" w:rsidR="002613E9" w:rsidRDefault="002613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0AEA5" w14:textId="7FD77A43" w:rsidR="00245739" w:rsidRDefault="00245739">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p w14:paraId="21C59EFA" w14:textId="77777777" w:rsidR="00245739" w:rsidRDefault="0024573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114552765"/>
      <w:docPartObj>
        <w:docPartGallery w:val="Page Numbers (Bottom of Page)"/>
        <w:docPartUnique/>
      </w:docPartObj>
    </w:sdtPr>
    <w:sdtEndPr>
      <w:rPr>
        <w:rStyle w:val="Seitenzahl"/>
      </w:rPr>
    </w:sdtEndPr>
    <w:sdtContent>
      <w:p w14:paraId="0DCC59B4" w14:textId="1479B5DC" w:rsidR="00245739" w:rsidRDefault="00245739">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4F63B8">
          <w:rPr>
            <w:rStyle w:val="Seitenzahl"/>
            <w:noProof/>
          </w:rPr>
          <w:t>5</w:t>
        </w:r>
        <w:r>
          <w:rPr>
            <w:rStyle w:val="Seitenzahl"/>
          </w:rPr>
          <w:fldChar w:fldCharType="end"/>
        </w:r>
      </w:p>
    </w:sdtContent>
  </w:sdt>
  <w:p w14:paraId="06A5481E" w14:textId="77777777" w:rsidR="00245739" w:rsidRDefault="002457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B71EF" w14:textId="77777777" w:rsidR="002613E9" w:rsidRDefault="002613E9" w:rsidP="000824A2">
      <w:r>
        <w:separator/>
      </w:r>
    </w:p>
  </w:footnote>
  <w:footnote w:type="continuationSeparator" w:id="0">
    <w:p w14:paraId="26391C91" w14:textId="77777777" w:rsidR="002613E9" w:rsidRDefault="002613E9" w:rsidP="000824A2">
      <w:r>
        <w:continuationSeparator/>
      </w:r>
    </w:p>
  </w:footnote>
  <w:footnote w:type="continuationNotice" w:id="1">
    <w:p w14:paraId="264B7ABC" w14:textId="77777777" w:rsidR="002613E9" w:rsidRDefault="002613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88055" w14:textId="49340694" w:rsidR="00F1598A" w:rsidRDefault="00F1598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466BB" w14:textId="6BED3CCC" w:rsidR="006C62CA" w:rsidRPr="004D5234" w:rsidRDefault="006C62CA">
    <w:pPr>
      <w:pStyle w:val="Kopfzeile"/>
      <w:rPr>
        <w:color w:val="A6A6A6" w:themeColor="background1" w:themeShade="A6"/>
        <w:sz w:val="20"/>
        <w:szCs w:val="22"/>
      </w:rPr>
    </w:pPr>
    <w:r w:rsidRPr="004D5234">
      <w:rPr>
        <w:color w:val="A6A6A6" w:themeColor="background1" w:themeShade="A6"/>
        <w:sz w:val="20"/>
        <w:szCs w:val="22"/>
      </w:rPr>
      <w:t xml:space="preserve">ESA </w:t>
    </w:r>
    <w:r w:rsidR="009146BA">
      <w:rPr>
        <w:color w:val="A6A6A6" w:themeColor="background1" w:themeShade="A6"/>
        <w:sz w:val="20"/>
        <w:szCs w:val="22"/>
      </w:rPr>
      <w:t>Phi</w:t>
    </w:r>
    <w:r w:rsidR="006A6E59" w:rsidRPr="004D5234">
      <w:rPr>
        <w:color w:val="A6A6A6" w:themeColor="background1" w:themeShade="A6"/>
        <w:sz w:val="20"/>
        <w:szCs w:val="22"/>
      </w:rPr>
      <w:t xml:space="preserve">-Lab </w:t>
    </w:r>
    <w:r w:rsidR="001D13AC">
      <w:rPr>
        <w:color w:val="A6A6A6" w:themeColor="background1" w:themeShade="A6"/>
        <w:sz w:val="20"/>
        <w:szCs w:val="22"/>
      </w:rPr>
      <w:t>Austria</w:t>
    </w:r>
    <w:r w:rsidR="00A75BA2">
      <w:rPr>
        <w:color w:val="A6A6A6" w:themeColor="background1" w:themeShade="A6"/>
        <w:sz w:val="20"/>
        <w:szCs w:val="22"/>
      </w:rPr>
      <w:t xml:space="preserve"> </w:t>
    </w:r>
    <w:r w:rsidRPr="004D5234">
      <w:rPr>
        <w:color w:val="A6A6A6" w:themeColor="background1" w:themeShade="A6"/>
        <w:sz w:val="20"/>
        <w:szCs w:val="22"/>
      </w:rPr>
      <w:t xml:space="preserve">Open Call </w:t>
    </w:r>
    <w:r w:rsidR="009146BA">
      <w:rPr>
        <w:color w:val="A6A6A6" w:themeColor="background1" w:themeShade="A6"/>
        <w:sz w:val="20"/>
        <w:szCs w:val="22"/>
      </w:rPr>
      <w:t>202</w:t>
    </w:r>
    <w:r w:rsidR="003D7D09">
      <w:rPr>
        <w:color w:val="A6A6A6" w:themeColor="background1" w:themeShade="A6"/>
        <w:sz w:val="20"/>
        <w:szCs w:val="22"/>
      </w:rPr>
      <w:t>5</w:t>
    </w:r>
    <w:r w:rsidR="009146BA" w:rsidRPr="004D5234">
      <w:rPr>
        <w:color w:val="A6A6A6" w:themeColor="background1" w:themeShade="A6"/>
        <w:sz w:val="20"/>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C49AF" w14:textId="3ECFE940" w:rsidR="00F1598A" w:rsidRDefault="00F1598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3008D"/>
    <w:multiLevelType w:val="hybridMultilevel"/>
    <w:tmpl w:val="C3FC518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B62A8F2"/>
    <w:multiLevelType w:val="hybridMultilevel"/>
    <w:tmpl w:val="96BC4BD2"/>
    <w:lvl w:ilvl="0" w:tplc="40347F76">
      <w:start w:val="1"/>
      <w:numFmt w:val="bullet"/>
      <w:lvlText w:val="·"/>
      <w:lvlJc w:val="left"/>
      <w:pPr>
        <w:ind w:left="720" w:hanging="360"/>
      </w:pPr>
      <w:rPr>
        <w:rFonts w:ascii="Symbol" w:hAnsi="Symbol" w:hint="default"/>
      </w:rPr>
    </w:lvl>
    <w:lvl w:ilvl="1" w:tplc="43FA26C8">
      <w:start w:val="1"/>
      <w:numFmt w:val="bullet"/>
      <w:lvlText w:val="o"/>
      <w:lvlJc w:val="left"/>
      <w:pPr>
        <w:ind w:left="1440" w:hanging="360"/>
      </w:pPr>
      <w:rPr>
        <w:rFonts w:ascii="Courier New" w:hAnsi="Courier New" w:hint="default"/>
      </w:rPr>
    </w:lvl>
    <w:lvl w:ilvl="2" w:tplc="165AE258">
      <w:start w:val="1"/>
      <w:numFmt w:val="bullet"/>
      <w:lvlText w:val=""/>
      <w:lvlJc w:val="left"/>
      <w:pPr>
        <w:ind w:left="2160" w:hanging="360"/>
      </w:pPr>
      <w:rPr>
        <w:rFonts w:ascii="Wingdings" w:hAnsi="Wingdings" w:hint="default"/>
      </w:rPr>
    </w:lvl>
    <w:lvl w:ilvl="3" w:tplc="074ADC7C">
      <w:start w:val="1"/>
      <w:numFmt w:val="bullet"/>
      <w:lvlText w:val=""/>
      <w:lvlJc w:val="left"/>
      <w:pPr>
        <w:ind w:left="2880" w:hanging="360"/>
      </w:pPr>
      <w:rPr>
        <w:rFonts w:ascii="Symbol" w:hAnsi="Symbol" w:hint="default"/>
      </w:rPr>
    </w:lvl>
    <w:lvl w:ilvl="4" w:tplc="1F7408BE">
      <w:start w:val="1"/>
      <w:numFmt w:val="bullet"/>
      <w:lvlText w:val="o"/>
      <w:lvlJc w:val="left"/>
      <w:pPr>
        <w:ind w:left="3600" w:hanging="360"/>
      </w:pPr>
      <w:rPr>
        <w:rFonts w:ascii="Courier New" w:hAnsi="Courier New" w:hint="default"/>
      </w:rPr>
    </w:lvl>
    <w:lvl w:ilvl="5" w:tplc="E01A03AC">
      <w:start w:val="1"/>
      <w:numFmt w:val="bullet"/>
      <w:lvlText w:val=""/>
      <w:lvlJc w:val="left"/>
      <w:pPr>
        <w:ind w:left="4320" w:hanging="360"/>
      </w:pPr>
      <w:rPr>
        <w:rFonts w:ascii="Wingdings" w:hAnsi="Wingdings" w:hint="default"/>
      </w:rPr>
    </w:lvl>
    <w:lvl w:ilvl="6" w:tplc="45B6B30C">
      <w:start w:val="1"/>
      <w:numFmt w:val="bullet"/>
      <w:lvlText w:val=""/>
      <w:lvlJc w:val="left"/>
      <w:pPr>
        <w:ind w:left="5040" w:hanging="360"/>
      </w:pPr>
      <w:rPr>
        <w:rFonts w:ascii="Symbol" w:hAnsi="Symbol" w:hint="default"/>
      </w:rPr>
    </w:lvl>
    <w:lvl w:ilvl="7" w:tplc="582AA29E">
      <w:start w:val="1"/>
      <w:numFmt w:val="bullet"/>
      <w:lvlText w:val="o"/>
      <w:lvlJc w:val="left"/>
      <w:pPr>
        <w:ind w:left="5760" w:hanging="360"/>
      </w:pPr>
      <w:rPr>
        <w:rFonts w:ascii="Courier New" w:hAnsi="Courier New" w:hint="default"/>
      </w:rPr>
    </w:lvl>
    <w:lvl w:ilvl="8" w:tplc="3AC4D28A">
      <w:start w:val="1"/>
      <w:numFmt w:val="bullet"/>
      <w:lvlText w:val=""/>
      <w:lvlJc w:val="left"/>
      <w:pPr>
        <w:ind w:left="6480" w:hanging="360"/>
      </w:pPr>
      <w:rPr>
        <w:rFonts w:ascii="Wingdings" w:hAnsi="Wingdings" w:hint="default"/>
      </w:rPr>
    </w:lvl>
  </w:abstractNum>
  <w:abstractNum w:abstractNumId="2" w15:restartNumberingAfterBreak="0">
    <w:nsid w:val="0DDA70DB"/>
    <w:multiLevelType w:val="hybridMultilevel"/>
    <w:tmpl w:val="C436F402"/>
    <w:lvl w:ilvl="0" w:tplc="8CB0D0DA">
      <w:start w:val="1"/>
      <w:numFmt w:val="bullet"/>
      <w:lvlText w:val="·"/>
      <w:lvlJc w:val="left"/>
      <w:pPr>
        <w:ind w:left="720" w:hanging="360"/>
      </w:pPr>
      <w:rPr>
        <w:rFonts w:ascii="Symbol" w:hAnsi="Symbol" w:hint="default"/>
      </w:rPr>
    </w:lvl>
    <w:lvl w:ilvl="1" w:tplc="C40A3C00">
      <w:start w:val="1"/>
      <w:numFmt w:val="bullet"/>
      <w:lvlText w:val="o"/>
      <w:lvlJc w:val="left"/>
      <w:pPr>
        <w:ind w:left="1440" w:hanging="360"/>
      </w:pPr>
      <w:rPr>
        <w:rFonts w:ascii="Courier New" w:hAnsi="Courier New" w:hint="default"/>
      </w:rPr>
    </w:lvl>
    <w:lvl w:ilvl="2" w:tplc="1E8C6314">
      <w:start w:val="1"/>
      <w:numFmt w:val="bullet"/>
      <w:lvlText w:val=""/>
      <w:lvlJc w:val="left"/>
      <w:pPr>
        <w:ind w:left="2160" w:hanging="360"/>
      </w:pPr>
      <w:rPr>
        <w:rFonts w:ascii="Wingdings" w:hAnsi="Wingdings" w:hint="default"/>
      </w:rPr>
    </w:lvl>
    <w:lvl w:ilvl="3" w:tplc="73726A16">
      <w:start w:val="1"/>
      <w:numFmt w:val="bullet"/>
      <w:lvlText w:val=""/>
      <w:lvlJc w:val="left"/>
      <w:pPr>
        <w:ind w:left="2880" w:hanging="360"/>
      </w:pPr>
      <w:rPr>
        <w:rFonts w:ascii="Symbol" w:hAnsi="Symbol" w:hint="default"/>
      </w:rPr>
    </w:lvl>
    <w:lvl w:ilvl="4" w:tplc="36EA34BE">
      <w:start w:val="1"/>
      <w:numFmt w:val="bullet"/>
      <w:lvlText w:val="o"/>
      <w:lvlJc w:val="left"/>
      <w:pPr>
        <w:ind w:left="3600" w:hanging="360"/>
      </w:pPr>
      <w:rPr>
        <w:rFonts w:ascii="Courier New" w:hAnsi="Courier New" w:hint="default"/>
      </w:rPr>
    </w:lvl>
    <w:lvl w:ilvl="5" w:tplc="E744D05C">
      <w:start w:val="1"/>
      <w:numFmt w:val="bullet"/>
      <w:lvlText w:val=""/>
      <w:lvlJc w:val="left"/>
      <w:pPr>
        <w:ind w:left="4320" w:hanging="360"/>
      </w:pPr>
      <w:rPr>
        <w:rFonts w:ascii="Wingdings" w:hAnsi="Wingdings" w:hint="default"/>
      </w:rPr>
    </w:lvl>
    <w:lvl w:ilvl="6" w:tplc="FC8E7DB2">
      <w:start w:val="1"/>
      <w:numFmt w:val="bullet"/>
      <w:lvlText w:val=""/>
      <w:lvlJc w:val="left"/>
      <w:pPr>
        <w:ind w:left="5040" w:hanging="360"/>
      </w:pPr>
      <w:rPr>
        <w:rFonts w:ascii="Symbol" w:hAnsi="Symbol" w:hint="default"/>
      </w:rPr>
    </w:lvl>
    <w:lvl w:ilvl="7" w:tplc="AC9EAC92">
      <w:start w:val="1"/>
      <w:numFmt w:val="bullet"/>
      <w:lvlText w:val="o"/>
      <w:lvlJc w:val="left"/>
      <w:pPr>
        <w:ind w:left="5760" w:hanging="360"/>
      </w:pPr>
      <w:rPr>
        <w:rFonts w:ascii="Courier New" w:hAnsi="Courier New" w:hint="default"/>
      </w:rPr>
    </w:lvl>
    <w:lvl w:ilvl="8" w:tplc="CA00E968">
      <w:start w:val="1"/>
      <w:numFmt w:val="bullet"/>
      <w:lvlText w:val=""/>
      <w:lvlJc w:val="left"/>
      <w:pPr>
        <w:ind w:left="6480" w:hanging="360"/>
      </w:pPr>
      <w:rPr>
        <w:rFonts w:ascii="Wingdings" w:hAnsi="Wingdings" w:hint="default"/>
      </w:rPr>
    </w:lvl>
  </w:abstractNum>
  <w:abstractNum w:abstractNumId="3" w15:restartNumberingAfterBreak="0">
    <w:nsid w:val="1BAC4CF1"/>
    <w:multiLevelType w:val="hybridMultilevel"/>
    <w:tmpl w:val="AA28427A"/>
    <w:lvl w:ilvl="0" w:tplc="FFFFFFFF">
      <w:start w:val="1"/>
      <w:numFmt w:val="bullet"/>
      <w:pStyle w:val="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E848B4"/>
    <w:multiLevelType w:val="hybridMultilevel"/>
    <w:tmpl w:val="A51EEF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84C6B9D"/>
    <w:multiLevelType w:val="hybridMultilevel"/>
    <w:tmpl w:val="69D6A99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3FF37D2D"/>
    <w:multiLevelType w:val="multilevel"/>
    <w:tmpl w:val="09B4C0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BAD73A"/>
    <w:multiLevelType w:val="hybridMultilevel"/>
    <w:tmpl w:val="ED3EEC1A"/>
    <w:lvl w:ilvl="0" w:tplc="50321616">
      <w:start w:val="1"/>
      <w:numFmt w:val="bullet"/>
      <w:lvlText w:val=""/>
      <w:lvlJc w:val="left"/>
      <w:pPr>
        <w:ind w:left="720" w:hanging="360"/>
      </w:pPr>
      <w:rPr>
        <w:rFonts w:ascii="Symbol" w:hAnsi="Symbol" w:hint="default"/>
      </w:rPr>
    </w:lvl>
    <w:lvl w:ilvl="1" w:tplc="917E2E2A">
      <w:start w:val="1"/>
      <w:numFmt w:val="bullet"/>
      <w:lvlText w:val="o"/>
      <w:lvlJc w:val="left"/>
      <w:pPr>
        <w:ind w:left="1440" w:hanging="360"/>
      </w:pPr>
      <w:rPr>
        <w:rFonts w:ascii="Courier New" w:hAnsi="Courier New" w:hint="default"/>
      </w:rPr>
    </w:lvl>
    <w:lvl w:ilvl="2" w:tplc="63AE7068">
      <w:start w:val="1"/>
      <w:numFmt w:val="bullet"/>
      <w:lvlText w:val=""/>
      <w:lvlJc w:val="left"/>
      <w:pPr>
        <w:ind w:left="2160" w:hanging="360"/>
      </w:pPr>
      <w:rPr>
        <w:rFonts w:ascii="Wingdings" w:hAnsi="Wingdings" w:hint="default"/>
      </w:rPr>
    </w:lvl>
    <w:lvl w:ilvl="3" w:tplc="BBE6E530">
      <w:start w:val="1"/>
      <w:numFmt w:val="bullet"/>
      <w:lvlText w:val=""/>
      <w:lvlJc w:val="left"/>
      <w:pPr>
        <w:ind w:left="2880" w:hanging="360"/>
      </w:pPr>
      <w:rPr>
        <w:rFonts w:ascii="Symbol" w:hAnsi="Symbol" w:hint="default"/>
      </w:rPr>
    </w:lvl>
    <w:lvl w:ilvl="4" w:tplc="22AA5F68">
      <w:start w:val="1"/>
      <w:numFmt w:val="bullet"/>
      <w:lvlText w:val="o"/>
      <w:lvlJc w:val="left"/>
      <w:pPr>
        <w:ind w:left="3600" w:hanging="360"/>
      </w:pPr>
      <w:rPr>
        <w:rFonts w:ascii="Courier New" w:hAnsi="Courier New" w:hint="default"/>
      </w:rPr>
    </w:lvl>
    <w:lvl w:ilvl="5" w:tplc="72A6B300">
      <w:start w:val="1"/>
      <w:numFmt w:val="bullet"/>
      <w:lvlText w:val=""/>
      <w:lvlJc w:val="left"/>
      <w:pPr>
        <w:ind w:left="4320" w:hanging="360"/>
      </w:pPr>
      <w:rPr>
        <w:rFonts w:ascii="Wingdings" w:hAnsi="Wingdings" w:hint="default"/>
      </w:rPr>
    </w:lvl>
    <w:lvl w:ilvl="6" w:tplc="894A4044">
      <w:start w:val="1"/>
      <w:numFmt w:val="bullet"/>
      <w:lvlText w:val=""/>
      <w:lvlJc w:val="left"/>
      <w:pPr>
        <w:ind w:left="5040" w:hanging="360"/>
      </w:pPr>
      <w:rPr>
        <w:rFonts w:ascii="Symbol" w:hAnsi="Symbol" w:hint="default"/>
      </w:rPr>
    </w:lvl>
    <w:lvl w:ilvl="7" w:tplc="D042EDE4">
      <w:start w:val="1"/>
      <w:numFmt w:val="bullet"/>
      <w:lvlText w:val="o"/>
      <w:lvlJc w:val="left"/>
      <w:pPr>
        <w:ind w:left="5760" w:hanging="360"/>
      </w:pPr>
      <w:rPr>
        <w:rFonts w:ascii="Courier New" w:hAnsi="Courier New" w:hint="default"/>
      </w:rPr>
    </w:lvl>
    <w:lvl w:ilvl="8" w:tplc="F33A7A7C">
      <w:start w:val="1"/>
      <w:numFmt w:val="bullet"/>
      <w:lvlText w:val=""/>
      <w:lvlJc w:val="left"/>
      <w:pPr>
        <w:ind w:left="6480" w:hanging="360"/>
      </w:pPr>
      <w:rPr>
        <w:rFonts w:ascii="Wingdings" w:hAnsi="Wingdings" w:hint="default"/>
      </w:rPr>
    </w:lvl>
  </w:abstractNum>
  <w:abstractNum w:abstractNumId="8" w15:restartNumberingAfterBreak="0">
    <w:nsid w:val="588FE52C"/>
    <w:multiLevelType w:val="hybridMultilevel"/>
    <w:tmpl w:val="5C5E1D4A"/>
    <w:lvl w:ilvl="0" w:tplc="F2A8D6DC">
      <w:start w:val="1"/>
      <w:numFmt w:val="lowerLetter"/>
      <w:lvlText w:val="%1."/>
      <w:lvlJc w:val="left"/>
      <w:pPr>
        <w:ind w:left="720" w:hanging="360"/>
      </w:pPr>
    </w:lvl>
    <w:lvl w:ilvl="1" w:tplc="547EC750">
      <w:start w:val="1"/>
      <w:numFmt w:val="lowerLetter"/>
      <w:lvlText w:val="%2."/>
      <w:lvlJc w:val="left"/>
      <w:pPr>
        <w:ind w:left="1440" w:hanging="360"/>
      </w:pPr>
    </w:lvl>
    <w:lvl w:ilvl="2" w:tplc="FAF0873A">
      <w:start w:val="1"/>
      <w:numFmt w:val="lowerRoman"/>
      <w:lvlText w:val="%3."/>
      <w:lvlJc w:val="right"/>
      <w:pPr>
        <w:ind w:left="2160" w:hanging="180"/>
      </w:pPr>
    </w:lvl>
    <w:lvl w:ilvl="3" w:tplc="3034C926">
      <w:start w:val="1"/>
      <w:numFmt w:val="decimal"/>
      <w:lvlText w:val="%4."/>
      <w:lvlJc w:val="left"/>
      <w:pPr>
        <w:ind w:left="2880" w:hanging="360"/>
      </w:pPr>
    </w:lvl>
    <w:lvl w:ilvl="4" w:tplc="37D8E964">
      <w:start w:val="1"/>
      <w:numFmt w:val="lowerLetter"/>
      <w:lvlText w:val="%5."/>
      <w:lvlJc w:val="left"/>
      <w:pPr>
        <w:ind w:left="3600" w:hanging="360"/>
      </w:pPr>
    </w:lvl>
    <w:lvl w:ilvl="5" w:tplc="3EA0E7F4">
      <w:start w:val="1"/>
      <w:numFmt w:val="lowerRoman"/>
      <w:lvlText w:val="%6."/>
      <w:lvlJc w:val="right"/>
      <w:pPr>
        <w:ind w:left="4320" w:hanging="180"/>
      </w:pPr>
    </w:lvl>
    <w:lvl w:ilvl="6" w:tplc="0402212E">
      <w:start w:val="1"/>
      <w:numFmt w:val="decimal"/>
      <w:lvlText w:val="%7."/>
      <w:lvlJc w:val="left"/>
      <w:pPr>
        <w:ind w:left="5040" w:hanging="360"/>
      </w:pPr>
    </w:lvl>
    <w:lvl w:ilvl="7" w:tplc="2F2ADE88">
      <w:start w:val="1"/>
      <w:numFmt w:val="lowerLetter"/>
      <w:lvlText w:val="%8."/>
      <w:lvlJc w:val="left"/>
      <w:pPr>
        <w:ind w:left="5760" w:hanging="360"/>
      </w:pPr>
    </w:lvl>
    <w:lvl w:ilvl="8" w:tplc="966E742E">
      <w:start w:val="1"/>
      <w:numFmt w:val="lowerRoman"/>
      <w:lvlText w:val="%9."/>
      <w:lvlJc w:val="right"/>
      <w:pPr>
        <w:ind w:left="6480" w:hanging="180"/>
      </w:pPr>
    </w:lvl>
  </w:abstractNum>
  <w:abstractNum w:abstractNumId="9" w15:restartNumberingAfterBreak="0">
    <w:nsid w:val="67FC6AB0"/>
    <w:multiLevelType w:val="hybridMultilevel"/>
    <w:tmpl w:val="6D7230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7C32190E"/>
    <w:multiLevelType w:val="hybridMultilevel"/>
    <w:tmpl w:val="46848D46"/>
    <w:lvl w:ilvl="0" w:tplc="3E5CB2C8">
      <w:start w:val="1"/>
      <w:numFmt w:val="bullet"/>
      <w:lvlText w:val=""/>
      <w:lvlJc w:val="left"/>
      <w:pPr>
        <w:ind w:left="720" w:hanging="360"/>
      </w:pPr>
      <w:rPr>
        <w:rFonts w:ascii="Symbol" w:hAnsi="Symbol" w:hint="default"/>
      </w:rPr>
    </w:lvl>
    <w:lvl w:ilvl="1" w:tplc="1D664B80">
      <w:start w:val="1"/>
      <w:numFmt w:val="bullet"/>
      <w:lvlText w:val="o"/>
      <w:lvlJc w:val="left"/>
      <w:pPr>
        <w:ind w:left="1440" w:hanging="360"/>
      </w:pPr>
      <w:rPr>
        <w:rFonts w:ascii="Courier New" w:hAnsi="Courier New" w:hint="default"/>
      </w:rPr>
    </w:lvl>
    <w:lvl w:ilvl="2" w:tplc="D3C60B6A">
      <w:start w:val="1"/>
      <w:numFmt w:val="bullet"/>
      <w:lvlText w:val=""/>
      <w:lvlJc w:val="left"/>
      <w:pPr>
        <w:ind w:left="2160" w:hanging="360"/>
      </w:pPr>
      <w:rPr>
        <w:rFonts w:ascii="Wingdings" w:hAnsi="Wingdings" w:hint="default"/>
      </w:rPr>
    </w:lvl>
    <w:lvl w:ilvl="3" w:tplc="1CCE5C90">
      <w:start w:val="1"/>
      <w:numFmt w:val="bullet"/>
      <w:lvlText w:val=""/>
      <w:lvlJc w:val="left"/>
      <w:pPr>
        <w:ind w:left="2880" w:hanging="360"/>
      </w:pPr>
      <w:rPr>
        <w:rFonts w:ascii="Symbol" w:hAnsi="Symbol" w:hint="default"/>
      </w:rPr>
    </w:lvl>
    <w:lvl w:ilvl="4" w:tplc="760C1EC0">
      <w:start w:val="1"/>
      <w:numFmt w:val="bullet"/>
      <w:lvlText w:val="o"/>
      <w:lvlJc w:val="left"/>
      <w:pPr>
        <w:ind w:left="3600" w:hanging="360"/>
      </w:pPr>
      <w:rPr>
        <w:rFonts w:ascii="Courier New" w:hAnsi="Courier New" w:hint="default"/>
      </w:rPr>
    </w:lvl>
    <w:lvl w:ilvl="5" w:tplc="FD10DC5E">
      <w:start w:val="1"/>
      <w:numFmt w:val="bullet"/>
      <w:lvlText w:val=""/>
      <w:lvlJc w:val="left"/>
      <w:pPr>
        <w:ind w:left="4320" w:hanging="360"/>
      </w:pPr>
      <w:rPr>
        <w:rFonts w:ascii="Wingdings" w:hAnsi="Wingdings" w:hint="default"/>
      </w:rPr>
    </w:lvl>
    <w:lvl w:ilvl="6" w:tplc="8ED880C2">
      <w:start w:val="1"/>
      <w:numFmt w:val="bullet"/>
      <w:lvlText w:val=""/>
      <w:lvlJc w:val="left"/>
      <w:pPr>
        <w:ind w:left="5040" w:hanging="360"/>
      </w:pPr>
      <w:rPr>
        <w:rFonts w:ascii="Symbol" w:hAnsi="Symbol" w:hint="default"/>
      </w:rPr>
    </w:lvl>
    <w:lvl w:ilvl="7" w:tplc="3B0CC66A">
      <w:start w:val="1"/>
      <w:numFmt w:val="bullet"/>
      <w:lvlText w:val="o"/>
      <w:lvlJc w:val="left"/>
      <w:pPr>
        <w:ind w:left="5760" w:hanging="360"/>
      </w:pPr>
      <w:rPr>
        <w:rFonts w:ascii="Courier New" w:hAnsi="Courier New" w:hint="default"/>
      </w:rPr>
    </w:lvl>
    <w:lvl w:ilvl="8" w:tplc="69D465C2">
      <w:start w:val="1"/>
      <w:numFmt w:val="bullet"/>
      <w:lvlText w:val=""/>
      <w:lvlJc w:val="left"/>
      <w:pPr>
        <w:ind w:left="6480" w:hanging="360"/>
      </w:pPr>
      <w:rPr>
        <w:rFonts w:ascii="Wingdings" w:hAnsi="Wingdings" w:hint="default"/>
      </w:rPr>
    </w:lvl>
  </w:abstractNum>
  <w:num w:numId="1" w16cid:durableId="1495343481">
    <w:abstractNumId w:val="10"/>
  </w:num>
  <w:num w:numId="2" w16cid:durableId="2140412121">
    <w:abstractNumId w:val="2"/>
  </w:num>
  <w:num w:numId="3" w16cid:durableId="1805344234">
    <w:abstractNumId w:val="8"/>
  </w:num>
  <w:num w:numId="4" w16cid:durableId="1963875855">
    <w:abstractNumId w:val="1"/>
  </w:num>
  <w:num w:numId="5" w16cid:durableId="1335842382">
    <w:abstractNumId w:val="7"/>
  </w:num>
  <w:num w:numId="6" w16cid:durableId="1401442538">
    <w:abstractNumId w:val="3"/>
  </w:num>
  <w:num w:numId="7" w16cid:durableId="1704280449">
    <w:abstractNumId w:val="4"/>
  </w:num>
  <w:num w:numId="8" w16cid:durableId="617953879">
    <w:abstractNumId w:val="9"/>
  </w:num>
  <w:num w:numId="9" w16cid:durableId="1461144288">
    <w:abstractNumId w:val="5"/>
  </w:num>
  <w:num w:numId="10" w16cid:durableId="940722674">
    <w:abstractNumId w:val="0"/>
  </w:num>
  <w:num w:numId="11" w16cid:durableId="703360928">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21D"/>
    <w:rsid w:val="00004AF5"/>
    <w:rsid w:val="00007D85"/>
    <w:rsid w:val="00010CD3"/>
    <w:rsid w:val="000225A9"/>
    <w:rsid w:val="00025B7D"/>
    <w:rsid w:val="0003569B"/>
    <w:rsid w:val="000459B4"/>
    <w:rsid w:val="00055D39"/>
    <w:rsid w:val="000602E9"/>
    <w:rsid w:val="000668E8"/>
    <w:rsid w:val="000824A2"/>
    <w:rsid w:val="00086F71"/>
    <w:rsid w:val="000911BE"/>
    <w:rsid w:val="00092A2C"/>
    <w:rsid w:val="000A1188"/>
    <w:rsid w:val="000B4330"/>
    <w:rsid w:val="000B5338"/>
    <w:rsid w:val="000D123D"/>
    <w:rsid w:val="000F5DC3"/>
    <w:rsid w:val="00102BEC"/>
    <w:rsid w:val="001036CD"/>
    <w:rsid w:val="00104B3D"/>
    <w:rsid w:val="001068CD"/>
    <w:rsid w:val="001217BC"/>
    <w:rsid w:val="0013283B"/>
    <w:rsid w:val="00140CE3"/>
    <w:rsid w:val="00147799"/>
    <w:rsid w:val="00147F6C"/>
    <w:rsid w:val="001634FD"/>
    <w:rsid w:val="00163C93"/>
    <w:rsid w:val="0016786C"/>
    <w:rsid w:val="00172936"/>
    <w:rsid w:val="00176B44"/>
    <w:rsid w:val="001828DF"/>
    <w:rsid w:val="001967EB"/>
    <w:rsid w:val="001A642B"/>
    <w:rsid w:val="001A7E85"/>
    <w:rsid w:val="001B6154"/>
    <w:rsid w:val="001B65D0"/>
    <w:rsid w:val="001D13AC"/>
    <w:rsid w:val="001D2D0A"/>
    <w:rsid w:val="001E1E5A"/>
    <w:rsid w:val="001F0B1F"/>
    <w:rsid w:val="001F1998"/>
    <w:rsid w:val="001F2DA5"/>
    <w:rsid w:val="00237433"/>
    <w:rsid w:val="00240E5F"/>
    <w:rsid w:val="00245739"/>
    <w:rsid w:val="00254E7F"/>
    <w:rsid w:val="002613E9"/>
    <w:rsid w:val="00267CB8"/>
    <w:rsid w:val="00280588"/>
    <w:rsid w:val="00286C44"/>
    <w:rsid w:val="00287B09"/>
    <w:rsid w:val="00290BC9"/>
    <w:rsid w:val="00297E53"/>
    <w:rsid w:val="002A1097"/>
    <w:rsid w:val="002A120B"/>
    <w:rsid w:val="002A1D46"/>
    <w:rsid w:val="002A278A"/>
    <w:rsid w:val="002A3A11"/>
    <w:rsid w:val="002A6C73"/>
    <w:rsid w:val="002B08AC"/>
    <w:rsid w:val="002B45A9"/>
    <w:rsid w:val="002B5D33"/>
    <w:rsid w:val="002B6023"/>
    <w:rsid w:val="002B79B6"/>
    <w:rsid w:val="002B7FB3"/>
    <w:rsid w:val="002C11C1"/>
    <w:rsid w:val="002C5E90"/>
    <w:rsid w:val="002D5F7B"/>
    <w:rsid w:val="002D6BFA"/>
    <w:rsid w:val="002E2B99"/>
    <w:rsid w:val="002F0538"/>
    <w:rsid w:val="002F6AD1"/>
    <w:rsid w:val="00306A50"/>
    <w:rsid w:val="00310FA6"/>
    <w:rsid w:val="00311801"/>
    <w:rsid w:val="00322C05"/>
    <w:rsid w:val="003279C7"/>
    <w:rsid w:val="00352B02"/>
    <w:rsid w:val="00355CD3"/>
    <w:rsid w:val="00356314"/>
    <w:rsid w:val="00370003"/>
    <w:rsid w:val="0037413C"/>
    <w:rsid w:val="00393F09"/>
    <w:rsid w:val="003A4819"/>
    <w:rsid w:val="003B589F"/>
    <w:rsid w:val="003B72CD"/>
    <w:rsid w:val="003C5515"/>
    <w:rsid w:val="003C567D"/>
    <w:rsid w:val="003D3E25"/>
    <w:rsid w:val="003D7D09"/>
    <w:rsid w:val="003F60C3"/>
    <w:rsid w:val="003F6E5A"/>
    <w:rsid w:val="004146A9"/>
    <w:rsid w:val="00433F5B"/>
    <w:rsid w:val="00436719"/>
    <w:rsid w:val="00436C01"/>
    <w:rsid w:val="004412F9"/>
    <w:rsid w:val="004444A0"/>
    <w:rsid w:val="0044576A"/>
    <w:rsid w:val="00447309"/>
    <w:rsid w:val="004519F1"/>
    <w:rsid w:val="0046225B"/>
    <w:rsid w:val="00463232"/>
    <w:rsid w:val="0047074C"/>
    <w:rsid w:val="00470C60"/>
    <w:rsid w:val="00481B6A"/>
    <w:rsid w:val="004847AE"/>
    <w:rsid w:val="0048673D"/>
    <w:rsid w:val="00486824"/>
    <w:rsid w:val="00492FC1"/>
    <w:rsid w:val="00493748"/>
    <w:rsid w:val="004A47F9"/>
    <w:rsid w:val="004A4E26"/>
    <w:rsid w:val="004B004A"/>
    <w:rsid w:val="004B1989"/>
    <w:rsid w:val="004D1F15"/>
    <w:rsid w:val="004D5234"/>
    <w:rsid w:val="004E2F49"/>
    <w:rsid w:val="004F63B8"/>
    <w:rsid w:val="004F712C"/>
    <w:rsid w:val="00512427"/>
    <w:rsid w:val="0051389A"/>
    <w:rsid w:val="00517487"/>
    <w:rsid w:val="005176E8"/>
    <w:rsid w:val="0052288D"/>
    <w:rsid w:val="00524D0D"/>
    <w:rsid w:val="0052511F"/>
    <w:rsid w:val="00541C28"/>
    <w:rsid w:val="00545927"/>
    <w:rsid w:val="00546035"/>
    <w:rsid w:val="00555798"/>
    <w:rsid w:val="005565D7"/>
    <w:rsid w:val="005659E7"/>
    <w:rsid w:val="00575561"/>
    <w:rsid w:val="00585051"/>
    <w:rsid w:val="00587938"/>
    <w:rsid w:val="00592356"/>
    <w:rsid w:val="005B0294"/>
    <w:rsid w:val="005B40C9"/>
    <w:rsid w:val="005B611C"/>
    <w:rsid w:val="005B648E"/>
    <w:rsid w:val="005C050E"/>
    <w:rsid w:val="005C214D"/>
    <w:rsid w:val="005C4378"/>
    <w:rsid w:val="005F762D"/>
    <w:rsid w:val="006005A0"/>
    <w:rsid w:val="0060171E"/>
    <w:rsid w:val="00603091"/>
    <w:rsid w:val="006102A2"/>
    <w:rsid w:val="006139FC"/>
    <w:rsid w:val="006219AC"/>
    <w:rsid w:val="0062231D"/>
    <w:rsid w:val="0062516B"/>
    <w:rsid w:val="0062753C"/>
    <w:rsid w:val="00632A54"/>
    <w:rsid w:val="00636F75"/>
    <w:rsid w:val="00646C58"/>
    <w:rsid w:val="00647FAF"/>
    <w:rsid w:val="00663908"/>
    <w:rsid w:val="00665CE6"/>
    <w:rsid w:val="00673EE1"/>
    <w:rsid w:val="00676BA8"/>
    <w:rsid w:val="00680613"/>
    <w:rsid w:val="006852F8"/>
    <w:rsid w:val="00685C9F"/>
    <w:rsid w:val="00686079"/>
    <w:rsid w:val="006A2C40"/>
    <w:rsid w:val="006A3FE9"/>
    <w:rsid w:val="006A533A"/>
    <w:rsid w:val="006A6E59"/>
    <w:rsid w:val="006B68EB"/>
    <w:rsid w:val="006C53EB"/>
    <w:rsid w:val="006C62CA"/>
    <w:rsid w:val="006C726D"/>
    <w:rsid w:val="006E263B"/>
    <w:rsid w:val="006E6E60"/>
    <w:rsid w:val="006F0BE4"/>
    <w:rsid w:val="006F11E0"/>
    <w:rsid w:val="007019D4"/>
    <w:rsid w:val="0070222F"/>
    <w:rsid w:val="00715780"/>
    <w:rsid w:val="00717957"/>
    <w:rsid w:val="00722317"/>
    <w:rsid w:val="0072522B"/>
    <w:rsid w:val="0072613F"/>
    <w:rsid w:val="00726E7C"/>
    <w:rsid w:val="00733F76"/>
    <w:rsid w:val="00734DB9"/>
    <w:rsid w:val="00736D1B"/>
    <w:rsid w:val="007371B3"/>
    <w:rsid w:val="0074167C"/>
    <w:rsid w:val="00760DE1"/>
    <w:rsid w:val="00772BD2"/>
    <w:rsid w:val="00780092"/>
    <w:rsid w:val="00794CFF"/>
    <w:rsid w:val="0079764E"/>
    <w:rsid w:val="007A5E7C"/>
    <w:rsid w:val="007B2EAE"/>
    <w:rsid w:val="007C1205"/>
    <w:rsid w:val="007C326C"/>
    <w:rsid w:val="007C7FB4"/>
    <w:rsid w:val="007D57B0"/>
    <w:rsid w:val="007E3681"/>
    <w:rsid w:val="0080680A"/>
    <w:rsid w:val="008120D4"/>
    <w:rsid w:val="008319B5"/>
    <w:rsid w:val="00836A26"/>
    <w:rsid w:val="00842A2D"/>
    <w:rsid w:val="00845E45"/>
    <w:rsid w:val="008667FF"/>
    <w:rsid w:val="00867663"/>
    <w:rsid w:val="008678E8"/>
    <w:rsid w:val="00876809"/>
    <w:rsid w:val="008819B3"/>
    <w:rsid w:val="00891D9E"/>
    <w:rsid w:val="0089333A"/>
    <w:rsid w:val="00894037"/>
    <w:rsid w:val="008A1C99"/>
    <w:rsid w:val="008B4CE4"/>
    <w:rsid w:val="008B5BFA"/>
    <w:rsid w:val="008D03C2"/>
    <w:rsid w:val="008D1F81"/>
    <w:rsid w:val="008D479B"/>
    <w:rsid w:val="008D68D3"/>
    <w:rsid w:val="008D6964"/>
    <w:rsid w:val="008E42D8"/>
    <w:rsid w:val="008E68CE"/>
    <w:rsid w:val="008F00A4"/>
    <w:rsid w:val="008F7A05"/>
    <w:rsid w:val="00900181"/>
    <w:rsid w:val="00901A42"/>
    <w:rsid w:val="00914255"/>
    <w:rsid w:val="009146BA"/>
    <w:rsid w:val="00927DAA"/>
    <w:rsid w:val="009457A7"/>
    <w:rsid w:val="0096139B"/>
    <w:rsid w:val="00967475"/>
    <w:rsid w:val="00981EF9"/>
    <w:rsid w:val="00985BCC"/>
    <w:rsid w:val="00986C5D"/>
    <w:rsid w:val="009A2C8D"/>
    <w:rsid w:val="009B2190"/>
    <w:rsid w:val="009B4081"/>
    <w:rsid w:val="009C64E5"/>
    <w:rsid w:val="009D31D6"/>
    <w:rsid w:val="009E4C90"/>
    <w:rsid w:val="009F1FAF"/>
    <w:rsid w:val="009F33C6"/>
    <w:rsid w:val="009F4F58"/>
    <w:rsid w:val="00A10A2D"/>
    <w:rsid w:val="00A14106"/>
    <w:rsid w:val="00A16DC1"/>
    <w:rsid w:val="00A255CC"/>
    <w:rsid w:val="00A274B2"/>
    <w:rsid w:val="00A358CB"/>
    <w:rsid w:val="00A478C8"/>
    <w:rsid w:val="00A577C6"/>
    <w:rsid w:val="00A610B4"/>
    <w:rsid w:val="00A6618D"/>
    <w:rsid w:val="00A75BA2"/>
    <w:rsid w:val="00A863D7"/>
    <w:rsid w:val="00A9306E"/>
    <w:rsid w:val="00A97204"/>
    <w:rsid w:val="00AA2831"/>
    <w:rsid w:val="00AC3067"/>
    <w:rsid w:val="00AC64AA"/>
    <w:rsid w:val="00AD173C"/>
    <w:rsid w:val="00AD5588"/>
    <w:rsid w:val="00AD730C"/>
    <w:rsid w:val="00AE76F7"/>
    <w:rsid w:val="00AF5E6D"/>
    <w:rsid w:val="00B02B38"/>
    <w:rsid w:val="00B06B2B"/>
    <w:rsid w:val="00B074E7"/>
    <w:rsid w:val="00B16CA6"/>
    <w:rsid w:val="00B24547"/>
    <w:rsid w:val="00B25470"/>
    <w:rsid w:val="00B26063"/>
    <w:rsid w:val="00B3227E"/>
    <w:rsid w:val="00B33EED"/>
    <w:rsid w:val="00B5217E"/>
    <w:rsid w:val="00B52247"/>
    <w:rsid w:val="00B53EA5"/>
    <w:rsid w:val="00B7387A"/>
    <w:rsid w:val="00B91CC0"/>
    <w:rsid w:val="00BA00FC"/>
    <w:rsid w:val="00BA1922"/>
    <w:rsid w:val="00BA2184"/>
    <w:rsid w:val="00BA47A6"/>
    <w:rsid w:val="00BA5F72"/>
    <w:rsid w:val="00BB32F9"/>
    <w:rsid w:val="00BD3917"/>
    <w:rsid w:val="00BD562E"/>
    <w:rsid w:val="00BD6CB5"/>
    <w:rsid w:val="00BE076A"/>
    <w:rsid w:val="00BF645D"/>
    <w:rsid w:val="00C01757"/>
    <w:rsid w:val="00C04006"/>
    <w:rsid w:val="00C040BF"/>
    <w:rsid w:val="00C066DF"/>
    <w:rsid w:val="00C068AA"/>
    <w:rsid w:val="00C124C1"/>
    <w:rsid w:val="00C40380"/>
    <w:rsid w:val="00C42F71"/>
    <w:rsid w:val="00C43BE1"/>
    <w:rsid w:val="00C441D0"/>
    <w:rsid w:val="00C5181F"/>
    <w:rsid w:val="00C61E3D"/>
    <w:rsid w:val="00C7413B"/>
    <w:rsid w:val="00C75128"/>
    <w:rsid w:val="00C77467"/>
    <w:rsid w:val="00C774EB"/>
    <w:rsid w:val="00C8272F"/>
    <w:rsid w:val="00C87DA8"/>
    <w:rsid w:val="00C961F5"/>
    <w:rsid w:val="00CA18EA"/>
    <w:rsid w:val="00CA40CA"/>
    <w:rsid w:val="00CB5BB3"/>
    <w:rsid w:val="00CC57C1"/>
    <w:rsid w:val="00CE334A"/>
    <w:rsid w:val="00CE3825"/>
    <w:rsid w:val="00CE573B"/>
    <w:rsid w:val="00CF7D0A"/>
    <w:rsid w:val="00D022B1"/>
    <w:rsid w:val="00D03FCF"/>
    <w:rsid w:val="00D10E68"/>
    <w:rsid w:val="00D1459D"/>
    <w:rsid w:val="00D14E74"/>
    <w:rsid w:val="00D504EA"/>
    <w:rsid w:val="00D52151"/>
    <w:rsid w:val="00D5584F"/>
    <w:rsid w:val="00D57C44"/>
    <w:rsid w:val="00D68DD5"/>
    <w:rsid w:val="00D713DA"/>
    <w:rsid w:val="00D82B67"/>
    <w:rsid w:val="00D84939"/>
    <w:rsid w:val="00D84F44"/>
    <w:rsid w:val="00D92B46"/>
    <w:rsid w:val="00DA0653"/>
    <w:rsid w:val="00DD0176"/>
    <w:rsid w:val="00DD0EB6"/>
    <w:rsid w:val="00DD5CD5"/>
    <w:rsid w:val="00E2209C"/>
    <w:rsid w:val="00E2494F"/>
    <w:rsid w:val="00E31971"/>
    <w:rsid w:val="00E3350D"/>
    <w:rsid w:val="00E45FBA"/>
    <w:rsid w:val="00E46726"/>
    <w:rsid w:val="00E47E78"/>
    <w:rsid w:val="00E51932"/>
    <w:rsid w:val="00E648A6"/>
    <w:rsid w:val="00E725E4"/>
    <w:rsid w:val="00E73ECE"/>
    <w:rsid w:val="00E844A8"/>
    <w:rsid w:val="00E86D23"/>
    <w:rsid w:val="00E94654"/>
    <w:rsid w:val="00E970F1"/>
    <w:rsid w:val="00EA2F2D"/>
    <w:rsid w:val="00EA31E2"/>
    <w:rsid w:val="00EA43CB"/>
    <w:rsid w:val="00EB31F3"/>
    <w:rsid w:val="00EC54F8"/>
    <w:rsid w:val="00ED3A31"/>
    <w:rsid w:val="00ED7993"/>
    <w:rsid w:val="00EE4D10"/>
    <w:rsid w:val="00EE621D"/>
    <w:rsid w:val="00F0774F"/>
    <w:rsid w:val="00F11263"/>
    <w:rsid w:val="00F1598A"/>
    <w:rsid w:val="00F402C4"/>
    <w:rsid w:val="00F46A24"/>
    <w:rsid w:val="00F52B35"/>
    <w:rsid w:val="00F531C2"/>
    <w:rsid w:val="00F619E6"/>
    <w:rsid w:val="00F70C21"/>
    <w:rsid w:val="00F72F97"/>
    <w:rsid w:val="00F80E81"/>
    <w:rsid w:val="00F837F3"/>
    <w:rsid w:val="00FB7F65"/>
    <w:rsid w:val="00FC0FFE"/>
    <w:rsid w:val="00FC36C0"/>
    <w:rsid w:val="00FD2E4B"/>
    <w:rsid w:val="00FD5134"/>
    <w:rsid w:val="00FE4435"/>
    <w:rsid w:val="00FF3ED1"/>
    <w:rsid w:val="0163B0D7"/>
    <w:rsid w:val="01833BE3"/>
    <w:rsid w:val="01E0976E"/>
    <w:rsid w:val="021F454A"/>
    <w:rsid w:val="0222D033"/>
    <w:rsid w:val="024A397A"/>
    <w:rsid w:val="02D3F288"/>
    <w:rsid w:val="02DF3F59"/>
    <w:rsid w:val="02F05E85"/>
    <w:rsid w:val="0378BEAC"/>
    <w:rsid w:val="0402A1D5"/>
    <w:rsid w:val="0455737C"/>
    <w:rsid w:val="048C2EE6"/>
    <w:rsid w:val="054A2A50"/>
    <w:rsid w:val="0556E60C"/>
    <w:rsid w:val="0586B943"/>
    <w:rsid w:val="05C80EFB"/>
    <w:rsid w:val="06214D28"/>
    <w:rsid w:val="062761CD"/>
    <w:rsid w:val="06991BD5"/>
    <w:rsid w:val="06F2B66D"/>
    <w:rsid w:val="071642F6"/>
    <w:rsid w:val="0748DA79"/>
    <w:rsid w:val="07588720"/>
    <w:rsid w:val="07EA586B"/>
    <w:rsid w:val="07EAFF1A"/>
    <w:rsid w:val="08693444"/>
    <w:rsid w:val="089A85FA"/>
    <w:rsid w:val="091333F0"/>
    <w:rsid w:val="0A2BCCC9"/>
    <w:rsid w:val="0AB345C3"/>
    <w:rsid w:val="0ACD9667"/>
    <w:rsid w:val="0B1682E5"/>
    <w:rsid w:val="0C68D6EF"/>
    <w:rsid w:val="0C9B1782"/>
    <w:rsid w:val="0CA49CF6"/>
    <w:rsid w:val="0CAD621E"/>
    <w:rsid w:val="0CE3DFB5"/>
    <w:rsid w:val="0DA269F3"/>
    <w:rsid w:val="0DBB6FA6"/>
    <w:rsid w:val="0E1E5F86"/>
    <w:rsid w:val="0E697D0C"/>
    <w:rsid w:val="0E840D5B"/>
    <w:rsid w:val="0F05B5D8"/>
    <w:rsid w:val="0F33D993"/>
    <w:rsid w:val="0F523572"/>
    <w:rsid w:val="0F77A653"/>
    <w:rsid w:val="0F9B0806"/>
    <w:rsid w:val="0FA9F926"/>
    <w:rsid w:val="100DA71D"/>
    <w:rsid w:val="10A18639"/>
    <w:rsid w:val="10E7CC3D"/>
    <w:rsid w:val="10E7D486"/>
    <w:rsid w:val="111A926D"/>
    <w:rsid w:val="1149CB46"/>
    <w:rsid w:val="11673B48"/>
    <w:rsid w:val="1287457B"/>
    <w:rsid w:val="129AC47E"/>
    <w:rsid w:val="12FFBA5A"/>
    <w:rsid w:val="1337B2B5"/>
    <w:rsid w:val="135949A3"/>
    <w:rsid w:val="13B1DF7B"/>
    <w:rsid w:val="1404B6EB"/>
    <w:rsid w:val="141D1984"/>
    <w:rsid w:val="144A4FEA"/>
    <w:rsid w:val="1460780E"/>
    <w:rsid w:val="1471F116"/>
    <w:rsid w:val="14D763FB"/>
    <w:rsid w:val="1574F75C"/>
    <w:rsid w:val="158BBEC8"/>
    <w:rsid w:val="158FBBB4"/>
    <w:rsid w:val="161B9498"/>
    <w:rsid w:val="166CA4D3"/>
    <w:rsid w:val="166D6E37"/>
    <w:rsid w:val="1673345C"/>
    <w:rsid w:val="168F9F4D"/>
    <w:rsid w:val="16D20539"/>
    <w:rsid w:val="17205F20"/>
    <w:rsid w:val="174EB41B"/>
    <w:rsid w:val="17662D22"/>
    <w:rsid w:val="176FA38B"/>
    <w:rsid w:val="1781F0AC"/>
    <w:rsid w:val="185EF0C6"/>
    <w:rsid w:val="18A35D83"/>
    <w:rsid w:val="196C922D"/>
    <w:rsid w:val="19AAD51E"/>
    <w:rsid w:val="19B221A0"/>
    <w:rsid w:val="19B8F13D"/>
    <w:rsid w:val="19F0956B"/>
    <w:rsid w:val="1A505E69"/>
    <w:rsid w:val="1AA7444D"/>
    <w:rsid w:val="1AAE3932"/>
    <w:rsid w:val="1BC64B26"/>
    <w:rsid w:val="1C1295EF"/>
    <w:rsid w:val="1C29A47F"/>
    <w:rsid w:val="1CA0D8F0"/>
    <w:rsid w:val="1CD262DF"/>
    <w:rsid w:val="1D0097A4"/>
    <w:rsid w:val="1D5D2338"/>
    <w:rsid w:val="1D76AD60"/>
    <w:rsid w:val="1D92B714"/>
    <w:rsid w:val="1E0282E2"/>
    <w:rsid w:val="1E059522"/>
    <w:rsid w:val="1E15DE3F"/>
    <w:rsid w:val="1E4AE533"/>
    <w:rsid w:val="1E69226B"/>
    <w:rsid w:val="1E6F22FD"/>
    <w:rsid w:val="1EFE7B0D"/>
    <w:rsid w:val="1F384AA1"/>
    <w:rsid w:val="1F52F993"/>
    <w:rsid w:val="2081D9CB"/>
    <w:rsid w:val="217E2BFD"/>
    <w:rsid w:val="2209E55C"/>
    <w:rsid w:val="2252F4FA"/>
    <w:rsid w:val="22B57760"/>
    <w:rsid w:val="231E5656"/>
    <w:rsid w:val="234FB2C6"/>
    <w:rsid w:val="236CE0C1"/>
    <w:rsid w:val="237F9F29"/>
    <w:rsid w:val="23A36CBC"/>
    <w:rsid w:val="23BA6542"/>
    <w:rsid w:val="247BAA83"/>
    <w:rsid w:val="24D3D1DD"/>
    <w:rsid w:val="265B1F59"/>
    <w:rsid w:val="265B2E4D"/>
    <w:rsid w:val="26AEC32C"/>
    <w:rsid w:val="26B60BDE"/>
    <w:rsid w:val="26BEC8D5"/>
    <w:rsid w:val="270C6BC6"/>
    <w:rsid w:val="271E3966"/>
    <w:rsid w:val="286B09B9"/>
    <w:rsid w:val="288A9344"/>
    <w:rsid w:val="28B89682"/>
    <w:rsid w:val="28FA8B5B"/>
    <w:rsid w:val="291BAE01"/>
    <w:rsid w:val="292A63CB"/>
    <w:rsid w:val="293F68CA"/>
    <w:rsid w:val="2A1FE420"/>
    <w:rsid w:val="2A22F824"/>
    <w:rsid w:val="2A5E824E"/>
    <w:rsid w:val="2A7A05FA"/>
    <w:rsid w:val="2B010D72"/>
    <w:rsid w:val="2BFF1A9B"/>
    <w:rsid w:val="2D1DE333"/>
    <w:rsid w:val="2D3D963C"/>
    <w:rsid w:val="2D85FDF8"/>
    <w:rsid w:val="2DA6349F"/>
    <w:rsid w:val="2DE7EC34"/>
    <w:rsid w:val="2E643F3C"/>
    <w:rsid w:val="2E8F6942"/>
    <w:rsid w:val="2EDF9987"/>
    <w:rsid w:val="2EF65D2D"/>
    <w:rsid w:val="2FBC1447"/>
    <w:rsid w:val="2FD485D5"/>
    <w:rsid w:val="2FF18691"/>
    <w:rsid w:val="30000F9D"/>
    <w:rsid w:val="300C43AB"/>
    <w:rsid w:val="302814F1"/>
    <w:rsid w:val="306C012F"/>
    <w:rsid w:val="306FC2AA"/>
    <w:rsid w:val="312B1648"/>
    <w:rsid w:val="32074431"/>
    <w:rsid w:val="320B930B"/>
    <w:rsid w:val="323A8F3B"/>
    <w:rsid w:val="32B4EAE8"/>
    <w:rsid w:val="331DCFAD"/>
    <w:rsid w:val="3337B05F"/>
    <w:rsid w:val="334004A2"/>
    <w:rsid w:val="3399EB93"/>
    <w:rsid w:val="33E098CD"/>
    <w:rsid w:val="33E8B2F9"/>
    <w:rsid w:val="34105B69"/>
    <w:rsid w:val="347239F5"/>
    <w:rsid w:val="347582F9"/>
    <w:rsid w:val="34990E7E"/>
    <w:rsid w:val="34A28EA0"/>
    <w:rsid w:val="34AEFF76"/>
    <w:rsid w:val="34CF3ECB"/>
    <w:rsid w:val="353EE4F3"/>
    <w:rsid w:val="35E33901"/>
    <w:rsid w:val="3604C375"/>
    <w:rsid w:val="367BD986"/>
    <w:rsid w:val="3696D4F1"/>
    <w:rsid w:val="36B27D2F"/>
    <w:rsid w:val="36EAAF17"/>
    <w:rsid w:val="3718398F"/>
    <w:rsid w:val="3734DF71"/>
    <w:rsid w:val="375A3189"/>
    <w:rsid w:val="37637763"/>
    <w:rsid w:val="37E806ED"/>
    <w:rsid w:val="3865E5D6"/>
    <w:rsid w:val="390E55C0"/>
    <w:rsid w:val="3A91D24B"/>
    <w:rsid w:val="3ABF896E"/>
    <w:rsid w:val="3B2FB856"/>
    <w:rsid w:val="3B41D16D"/>
    <w:rsid w:val="3C19C385"/>
    <w:rsid w:val="3C383FA6"/>
    <w:rsid w:val="3CEF9C19"/>
    <w:rsid w:val="3D004FBC"/>
    <w:rsid w:val="3D2D1465"/>
    <w:rsid w:val="3D31F997"/>
    <w:rsid w:val="3D6DE8C0"/>
    <w:rsid w:val="3DA76D9E"/>
    <w:rsid w:val="3E65254F"/>
    <w:rsid w:val="3EB26D0C"/>
    <w:rsid w:val="3EDAFFBE"/>
    <w:rsid w:val="3EE79CB2"/>
    <w:rsid w:val="3EEC03FE"/>
    <w:rsid w:val="3EF7C3DF"/>
    <w:rsid w:val="3F5C3170"/>
    <w:rsid w:val="3F7AA210"/>
    <w:rsid w:val="3FEC34DA"/>
    <w:rsid w:val="400D31C5"/>
    <w:rsid w:val="401C341F"/>
    <w:rsid w:val="40C55D03"/>
    <w:rsid w:val="415DB340"/>
    <w:rsid w:val="416014F8"/>
    <w:rsid w:val="4188053B"/>
    <w:rsid w:val="41F03DF6"/>
    <w:rsid w:val="4248A308"/>
    <w:rsid w:val="426A1452"/>
    <w:rsid w:val="42A00477"/>
    <w:rsid w:val="432C29D8"/>
    <w:rsid w:val="4337512B"/>
    <w:rsid w:val="434E618D"/>
    <w:rsid w:val="4370670C"/>
    <w:rsid w:val="44286EBF"/>
    <w:rsid w:val="44599326"/>
    <w:rsid w:val="46308D96"/>
    <w:rsid w:val="46864FEB"/>
    <w:rsid w:val="46AA19A6"/>
    <w:rsid w:val="46B01128"/>
    <w:rsid w:val="46B51FC0"/>
    <w:rsid w:val="472113F9"/>
    <w:rsid w:val="4763C941"/>
    <w:rsid w:val="47889BD4"/>
    <w:rsid w:val="47BE195E"/>
    <w:rsid w:val="47EE33AE"/>
    <w:rsid w:val="48B7553D"/>
    <w:rsid w:val="48BB624D"/>
    <w:rsid w:val="48BCE45A"/>
    <w:rsid w:val="48ED8F1B"/>
    <w:rsid w:val="48F5BF67"/>
    <w:rsid w:val="49A9D3C2"/>
    <w:rsid w:val="4A1BF6D9"/>
    <w:rsid w:val="4A97B043"/>
    <w:rsid w:val="4AB2BF56"/>
    <w:rsid w:val="4ACE9197"/>
    <w:rsid w:val="4B156197"/>
    <w:rsid w:val="4BE21D1F"/>
    <w:rsid w:val="4C29FC09"/>
    <w:rsid w:val="4C2B5E8F"/>
    <w:rsid w:val="4C478F9D"/>
    <w:rsid w:val="4C48A83E"/>
    <w:rsid w:val="4C898684"/>
    <w:rsid w:val="4CA383B9"/>
    <w:rsid w:val="4CD26B3D"/>
    <w:rsid w:val="4DB618F9"/>
    <w:rsid w:val="4E5993EF"/>
    <w:rsid w:val="4F1BE85F"/>
    <w:rsid w:val="4F54D37A"/>
    <w:rsid w:val="5043FDAD"/>
    <w:rsid w:val="50F73BE2"/>
    <w:rsid w:val="527B38F4"/>
    <w:rsid w:val="528E346C"/>
    <w:rsid w:val="5294D476"/>
    <w:rsid w:val="52AA5126"/>
    <w:rsid w:val="52E4A5F6"/>
    <w:rsid w:val="52EE5DE4"/>
    <w:rsid w:val="52F94CD8"/>
    <w:rsid w:val="5308C242"/>
    <w:rsid w:val="5320BBAF"/>
    <w:rsid w:val="532D0A76"/>
    <w:rsid w:val="5335DB2D"/>
    <w:rsid w:val="537276E4"/>
    <w:rsid w:val="5398C489"/>
    <w:rsid w:val="53ED2C40"/>
    <w:rsid w:val="54BC8C10"/>
    <w:rsid w:val="5563B08D"/>
    <w:rsid w:val="559E551A"/>
    <w:rsid w:val="561DF74B"/>
    <w:rsid w:val="566F5A21"/>
    <w:rsid w:val="56CCA9AA"/>
    <w:rsid w:val="57F42CD2"/>
    <w:rsid w:val="5840319C"/>
    <w:rsid w:val="5840EDCF"/>
    <w:rsid w:val="58A4D11A"/>
    <w:rsid w:val="58BE059E"/>
    <w:rsid w:val="59672CE6"/>
    <w:rsid w:val="598FFD33"/>
    <w:rsid w:val="5A94DB9B"/>
    <w:rsid w:val="5ACADDBD"/>
    <w:rsid w:val="5ADE65D0"/>
    <w:rsid w:val="5B0A1ECF"/>
    <w:rsid w:val="5B0D00C5"/>
    <w:rsid w:val="5B148801"/>
    <w:rsid w:val="5B2BCD94"/>
    <w:rsid w:val="5B5D9BAA"/>
    <w:rsid w:val="5BBE80F4"/>
    <w:rsid w:val="5C0D969E"/>
    <w:rsid w:val="5C16883A"/>
    <w:rsid w:val="5C36D2D9"/>
    <w:rsid w:val="5CBE8810"/>
    <w:rsid w:val="5D574086"/>
    <w:rsid w:val="5D656EE5"/>
    <w:rsid w:val="5ECED518"/>
    <w:rsid w:val="5EFD17A2"/>
    <w:rsid w:val="5F1E6D4F"/>
    <w:rsid w:val="5F1EA50A"/>
    <w:rsid w:val="5F5ABFDB"/>
    <w:rsid w:val="601A90B2"/>
    <w:rsid w:val="6023112E"/>
    <w:rsid w:val="60BA756B"/>
    <w:rsid w:val="6142398A"/>
    <w:rsid w:val="61475AB5"/>
    <w:rsid w:val="623761DA"/>
    <w:rsid w:val="62708BB9"/>
    <w:rsid w:val="6323CE2D"/>
    <w:rsid w:val="633F6AA6"/>
    <w:rsid w:val="634DD297"/>
    <w:rsid w:val="6375C0EA"/>
    <w:rsid w:val="63A5D055"/>
    <w:rsid w:val="6408924A"/>
    <w:rsid w:val="643F856E"/>
    <w:rsid w:val="6447D6D4"/>
    <w:rsid w:val="645003E1"/>
    <w:rsid w:val="647D2948"/>
    <w:rsid w:val="6497894D"/>
    <w:rsid w:val="64DC93A4"/>
    <w:rsid w:val="660CF289"/>
    <w:rsid w:val="663583FB"/>
    <w:rsid w:val="6668B58E"/>
    <w:rsid w:val="66E6305D"/>
    <w:rsid w:val="67196240"/>
    <w:rsid w:val="67475727"/>
    <w:rsid w:val="678F9A8D"/>
    <w:rsid w:val="67AB5590"/>
    <w:rsid w:val="67B601B2"/>
    <w:rsid w:val="67BB4345"/>
    <w:rsid w:val="67F8CD92"/>
    <w:rsid w:val="6822F655"/>
    <w:rsid w:val="68D4C005"/>
    <w:rsid w:val="693BF89C"/>
    <w:rsid w:val="694CEB87"/>
    <w:rsid w:val="698945B7"/>
    <w:rsid w:val="6A0A510A"/>
    <w:rsid w:val="6AF5E90E"/>
    <w:rsid w:val="6B251618"/>
    <w:rsid w:val="6B88FDFA"/>
    <w:rsid w:val="6BADF547"/>
    <w:rsid w:val="6C4C1D06"/>
    <w:rsid w:val="6D1D8FE9"/>
    <w:rsid w:val="6D25D512"/>
    <w:rsid w:val="6DD84863"/>
    <w:rsid w:val="6E2D89D0"/>
    <w:rsid w:val="6E59DBEC"/>
    <w:rsid w:val="6F08606D"/>
    <w:rsid w:val="6F900AD7"/>
    <w:rsid w:val="700E8CB6"/>
    <w:rsid w:val="705206BD"/>
    <w:rsid w:val="709A516B"/>
    <w:rsid w:val="70BA3B35"/>
    <w:rsid w:val="71025368"/>
    <w:rsid w:val="7110C547"/>
    <w:rsid w:val="712ABCC9"/>
    <w:rsid w:val="71F962DB"/>
    <w:rsid w:val="723E65B4"/>
    <w:rsid w:val="725D6C4F"/>
    <w:rsid w:val="7273CE43"/>
    <w:rsid w:val="729EF473"/>
    <w:rsid w:val="72F7F81B"/>
    <w:rsid w:val="7300FAF3"/>
    <w:rsid w:val="7329CE83"/>
    <w:rsid w:val="7357E631"/>
    <w:rsid w:val="7395333C"/>
    <w:rsid w:val="73BE1A3D"/>
    <w:rsid w:val="74374D8A"/>
    <w:rsid w:val="748CA88D"/>
    <w:rsid w:val="749CCB54"/>
    <w:rsid w:val="74FF4C07"/>
    <w:rsid w:val="75EC4140"/>
    <w:rsid w:val="764458CB"/>
    <w:rsid w:val="76506888"/>
    <w:rsid w:val="767EA4EE"/>
    <w:rsid w:val="77FD2234"/>
    <w:rsid w:val="78786303"/>
    <w:rsid w:val="78918B60"/>
    <w:rsid w:val="7A0E4D8F"/>
    <w:rsid w:val="7A3FC354"/>
    <w:rsid w:val="7A5F280C"/>
    <w:rsid w:val="7A75462B"/>
    <w:rsid w:val="7ADE38B1"/>
    <w:rsid w:val="7B0F86E0"/>
    <w:rsid w:val="7B250F9B"/>
    <w:rsid w:val="7B2B3E27"/>
    <w:rsid w:val="7B63607F"/>
    <w:rsid w:val="7C37F7EB"/>
    <w:rsid w:val="7CC2C4B7"/>
    <w:rsid w:val="7CC51041"/>
    <w:rsid w:val="7CF01E4E"/>
    <w:rsid w:val="7D862C70"/>
    <w:rsid w:val="7E1CED61"/>
    <w:rsid w:val="7E4A6ED3"/>
    <w:rsid w:val="7EB04929"/>
    <w:rsid w:val="7F15F6FE"/>
    <w:rsid w:val="7F37708D"/>
    <w:rsid w:val="7FB8BDC2"/>
    <w:rsid w:val="7FC41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6B0BB3"/>
  <w15:chartTrackingRefBased/>
  <w15:docId w15:val="{90655A19-8548-48E9-B299-41C08379C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1459D"/>
    <w:rPr>
      <w:sz w:val="22"/>
    </w:rPr>
  </w:style>
  <w:style w:type="paragraph" w:styleId="berschrift1">
    <w:name w:val="heading 1"/>
    <w:basedOn w:val="Standard"/>
    <w:next w:val="Standard"/>
    <w:link w:val="berschrift1Zchn"/>
    <w:uiPriority w:val="9"/>
    <w:qFormat/>
    <w:rsid w:val="00EE621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3F6E5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51389A"/>
    <w:pPr>
      <w:keepNext/>
      <w:keepLines/>
      <w:spacing w:before="40"/>
      <w:outlineLvl w:val="2"/>
    </w:pPr>
    <w:rPr>
      <w:rFonts w:asciiTheme="majorHAnsi" w:eastAsiaTheme="majorEastAsia" w:hAnsiTheme="majorHAnsi" w:cstheme="majorBidi"/>
      <w:color w:val="1F3763" w:themeColor="accent1" w:themeShade="7F"/>
    </w:rPr>
  </w:style>
  <w:style w:type="paragraph" w:styleId="berschrift8">
    <w:name w:val="heading 8"/>
    <w:basedOn w:val="Standard"/>
    <w:next w:val="Standard"/>
    <w:link w:val="berschrift8Zchn"/>
    <w:uiPriority w:val="9"/>
    <w:semiHidden/>
    <w:unhideWhenUsed/>
    <w:qFormat/>
    <w:rsid w:val="00733F7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E621D"/>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3F6E5A"/>
    <w:rPr>
      <w:rFonts w:asciiTheme="majorHAnsi" w:eastAsiaTheme="majorEastAsia" w:hAnsiTheme="majorHAnsi" w:cstheme="majorBidi"/>
      <w:color w:val="2F5496" w:themeColor="accent1" w:themeShade="BF"/>
      <w:sz w:val="26"/>
      <w:szCs w:val="26"/>
    </w:rPr>
  </w:style>
  <w:style w:type="paragraph" w:styleId="Sprechblasentext">
    <w:name w:val="Balloon Text"/>
    <w:basedOn w:val="Standard"/>
    <w:link w:val="SprechblasentextZchn"/>
    <w:uiPriority w:val="99"/>
    <w:semiHidden/>
    <w:unhideWhenUsed/>
    <w:rsid w:val="00726E7C"/>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E7C"/>
    <w:rPr>
      <w:rFonts w:ascii="Times New Roman" w:hAnsi="Times New Roman" w:cs="Times New Roman"/>
      <w:sz w:val="18"/>
      <w:szCs w:val="18"/>
    </w:rPr>
  </w:style>
  <w:style w:type="paragraph" w:styleId="KeinLeerraum">
    <w:name w:val="No Spacing"/>
    <w:uiPriority w:val="1"/>
    <w:qFormat/>
    <w:rsid w:val="00433F5B"/>
  </w:style>
  <w:style w:type="paragraph" w:styleId="Listenabsatz">
    <w:name w:val="List Paragraph"/>
    <w:basedOn w:val="Standard"/>
    <w:uiPriority w:val="72"/>
    <w:qFormat/>
    <w:rsid w:val="00A10A2D"/>
    <w:pPr>
      <w:ind w:left="708"/>
    </w:pPr>
    <w:rPr>
      <w:rFonts w:ascii="Times New Roman" w:eastAsia="Times New Roman" w:hAnsi="Times New Roman" w:cs="Times New Roman"/>
      <w:lang w:val="en-GB" w:eastAsia="en-GB"/>
    </w:rPr>
  </w:style>
  <w:style w:type="character" w:styleId="Hyperlink">
    <w:name w:val="Hyperlink"/>
    <w:basedOn w:val="Absatz-Standardschriftart"/>
    <w:uiPriority w:val="99"/>
    <w:unhideWhenUsed/>
    <w:rsid w:val="00A10A2D"/>
    <w:rPr>
      <w:color w:val="0563C1" w:themeColor="hyperlink"/>
      <w:u w:val="single"/>
    </w:rPr>
  </w:style>
  <w:style w:type="character" w:customStyle="1" w:styleId="UnresolvedMention1">
    <w:name w:val="Unresolved Mention1"/>
    <w:basedOn w:val="Absatz-Standardschriftart"/>
    <w:uiPriority w:val="99"/>
    <w:semiHidden/>
    <w:unhideWhenUsed/>
    <w:rsid w:val="00A10A2D"/>
    <w:rPr>
      <w:color w:val="605E5C"/>
      <w:shd w:val="clear" w:color="auto" w:fill="E1DFDD"/>
    </w:rPr>
  </w:style>
  <w:style w:type="paragraph" w:styleId="Kopfzeile">
    <w:name w:val="header"/>
    <w:basedOn w:val="Standard"/>
    <w:link w:val="KopfzeileZchn"/>
    <w:uiPriority w:val="99"/>
    <w:unhideWhenUsed/>
    <w:rsid w:val="000824A2"/>
    <w:pPr>
      <w:tabs>
        <w:tab w:val="center" w:pos="4680"/>
        <w:tab w:val="right" w:pos="9360"/>
      </w:tabs>
    </w:pPr>
  </w:style>
  <w:style w:type="character" w:customStyle="1" w:styleId="KopfzeileZchn">
    <w:name w:val="Kopfzeile Zchn"/>
    <w:basedOn w:val="Absatz-Standardschriftart"/>
    <w:link w:val="Kopfzeile"/>
    <w:uiPriority w:val="99"/>
    <w:rsid w:val="000824A2"/>
  </w:style>
  <w:style w:type="paragraph" w:styleId="Fuzeile">
    <w:name w:val="footer"/>
    <w:basedOn w:val="Standard"/>
    <w:link w:val="FuzeileZchn"/>
    <w:uiPriority w:val="99"/>
    <w:unhideWhenUsed/>
    <w:rsid w:val="000824A2"/>
    <w:pPr>
      <w:tabs>
        <w:tab w:val="center" w:pos="4680"/>
        <w:tab w:val="right" w:pos="9360"/>
      </w:tabs>
    </w:pPr>
  </w:style>
  <w:style w:type="character" w:customStyle="1" w:styleId="FuzeileZchn">
    <w:name w:val="Fußzeile Zchn"/>
    <w:basedOn w:val="Absatz-Standardschriftart"/>
    <w:link w:val="Fuzeile"/>
    <w:uiPriority w:val="99"/>
    <w:rsid w:val="000824A2"/>
  </w:style>
  <w:style w:type="character" w:customStyle="1" w:styleId="berschrift8Zchn">
    <w:name w:val="Überschrift 8 Zchn"/>
    <w:basedOn w:val="Absatz-Standardschriftart"/>
    <w:link w:val="berschrift8"/>
    <w:uiPriority w:val="9"/>
    <w:semiHidden/>
    <w:rsid w:val="00733F76"/>
    <w:rPr>
      <w:rFonts w:asciiTheme="majorHAnsi" w:eastAsiaTheme="majorEastAsia" w:hAnsiTheme="majorHAnsi" w:cstheme="majorBidi"/>
      <w:color w:val="272727" w:themeColor="text1" w:themeTint="D8"/>
      <w:sz w:val="21"/>
      <w:szCs w:val="21"/>
    </w:rPr>
  </w:style>
  <w:style w:type="paragraph" w:styleId="Textkrper-Zeileneinzug">
    <w:name w:val="Body Text Indent"/>
    <w:basedOn w:val="Standard"/>
    <w:link w:val="Textkrper-ZeileneinzugZchn"/>
    <w:rsid w:val="00733F76"/>
    <w:pPr>
      <w:spacing w:after="120"/>
      <w:ind w:left="283"/>
    </w:pPr>
    <w:rPr>
      <w:rFonts w:ascii="Times New Roman" w:eastAsia="Times New Roman" w:hAnsi="Times New Roman" w:cs="Times New Roman"/>
      <w:lang w:val="en-GB" w:eastAsia="en-GB"/>
    </w:rPr>
  </w:style>
  <w:style w:type="character" w:customStyle="1" w:styleId="Textkrper-ZeileneinzugZchn">
    <w:name w:val="Textkörper-Zeileneinzug Zchn"/>
    <w:basedOn w:val="Absatz-Standardschriftart"/>
    <w:link w:val="Textkrper-Zeileneinzug"/>
    <w:rsid w:val="00733F76"/>
    <w:rPr>
      <w:rFonts w:ascii="Times New Roman" w:eastAsia="Times New Roman" w:hAnsi="Times New Roman" w:cs="Times New Roman"/>
      <w:lang w:val="en-GB" w:eastAsia="en-GB"/>
    </w:rPr>
  </w:style>
  <w:style w:type="paragraph" w:styleId="Funotentext">
    <w:name w:val="footnote text"/>
    <w:basedOn w:val="Standard"/>
    <w:link w:val="FunotentextZchn"/>
    <w:uiPriority w:val="99"/>
    <w:semiHidden/>
    <w:rsid w:val="00733F76"/>
    <w:rPr>
      <w:rFonts w:ascii="Times New Roman" w:eastAsia="Times New Roman" w:hAnsi="Times New Roman" w:cs="Times New Roman"/>
      <w:sz w:val="20"/>
      <w:szCs w:val="20"/>
      <w:lang w:val="en-GB" w:eastAsia="en-GB"/>
    </w:rPr>
  </w:style>
  <w:style w:type="character" w:customStyle="1" w:styleId="FunotentextZchn">
    <w:name w:val="Fußnotentext Zchn"/>
    <w:basedOn w:val="Absatz-Standardschriftart"/>
    <w:link w:val="Funotentext"/>
    <w:uiPriority w:val="99"/>
    <w:semiHidden/>
    <w:rsid w:val="00733F76"/>
    <w:rPr>
      <w:rFonts w:ascii="Times New Roman" w:eastAsia="Times New Roman" w:hAnsi="Times New Roman" w:cs="Times New Roman"/>
      <w:sz w:val="20"/>
      <w:szCs w:val="20"/>
      <w:lang w:val="en-GB" w:eastAsia="en-GB"/>
    </w:rPr>
  </w:style>
  <w:style w:type="character" w:styleId="Funotenzeichen">
    <w:name w:val="footnote reference"/>
    <w:uiPriority w:val="99"/>
    <w:rsid w:val="00733F76"/>
    <w:rPr>
      <w:rFonts w:cs="Times New Roman"/>
      <w:color w:val="000000"/>
      <w:sz w:val="20"/>
      <w:vertAlign w:val="superscript"/>
    </w:rPr>
  </w:style>
  <w:style w:type="paragraph" w:customStyle="1" w:styleId="Bulletlist">
    <w:name w:val="Bullet list"/>
    <w:basedOn w:val="Listenabsatz"/>
    <w:qFormat/>
    <w:rsid w:val="00901A42"/>
    <w:pPr>
      <w:numPr>
        <w:numId w:val="6"/>
      </w:numPr>
    </w:pPr>
    <w:rPr>
      <w:rFonts w:asciiTheme="minorHAnsi" w:hAnsiTheme="minorHAnsi" w:cstheme="minorHAnsi"/>
    </w:rPr>
  </w:style>
  <w:style w:type="character" w:customStyle="1" w:styleId="berschrift3Zchn">
    <w:name w:val="Überschrift 3 Zchn"/>
    <w:basedOn w:val="Absatz-Standardschriftart"/>
    <w:link w:val="berschrift3"/>
    <w:uiPriority w:val="9"/>
    <w:rsid w:val="0051389A"/>
    <w:rPr>
      <w:rFonts w:asciiTheme="majorHAnsi" w:eastAsiaTheme="majorEastAsia" w:hAnsiTheme="majorHAnsi" w:cstheme="majorBidi"/>
      <w:color w:val="1F3763" w:themeColor="accent1" w:themeShade="7F"/>
    </w:rPr>
  </w:style>
  <w:style w:type="character" w:styleId="Seitenzahl">
    <w:name w:val="page number"/>
    <w:basedOn w:val="Absatz-Standardschriftart"/>
    <w:uiPriority w:val="99"/>
    <w:semiHidden/>
    <w:unhideWhenUsed/>
    <w:rsid w:val="00245739"/>
  </w:style>
  <w:style w:type="table" w:styleId="Tabellenraster">
    <w:name w:val="Table Grid"/>
    <w:basedOn w:val="NormaleTabelle"/>
    <w:uiPriority w:val="39"/>
    <w:rsid w:val="002457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AC3067"/>
    <w:pPr>
      <w:spacing w:after="200"/>
    </w:pPr>
    <w:rPr>
      <w:i/>
      <w:iCs/>
      <w:color w:val="44546A" w:themeColor="text2"/>
      <w:szCs w:val="18"/>
    </w:rPr>
  </w:style>
  <w:style w:type="character" w:styleId="Kommentarzeichen">
    <w:name w:val="annotation reference"/>
    <w:basedOn w:val="Absatz-Standardschriftart"/>
    <w:uiPriority w:val="99"/>
    <w:semiHidden/>
    <w:unhideWhenUsed/>
    <w:rsid w:val="00C01757"/>
    <w:rPr>
      <w:sz w:val="16"/>
      <w:szCs w:val="16"/>
    </w:rPr>
  </w:style>
  <w:style w:type="paragraph" w:styleId="Kommentartext">
    <w:name w:val="annotation text"/>
    <w:basedOn w:val="Standard"/>
    <w:link w:val="KommentartextZchn"/>
    <w:uiPriority w:val="99"/>
    <w:unhideWhenUsed/>
    <w:rsid w:val="00C01757"/>
    <w:rPr>
      <w:sz w:val="20"/>
      <w:szCs w:val="20"/>
    </w:rPr>
  </w:style>
  <w:style w:type="character" w:customStyle="1" w:styleId="KommentartextZchn">
    <w:name w:val="Kommentartext Zchn"/>
    <w:basedOn w:val="Absatz-Standardschriftart"/>
    <w:link w:val="Kommentartext"/>
    <w:uiPriority w:val="99"/>
    <w:rsid w:val="00C01757"/>
    <w:rPr>
      <w:sz w:val="20"/>
      <w:szCs w:val="20"/>
    </w:rPr>
  </w:style>
  <w:style w:type="paragraph" w:styleId="Kommentarthema">
    <w:name w:val="annotation subject"/>
    <w:basedOn w:val="Kommentartext"/>
    <w:next w:val="Kommentartext"/>
    <w:link w:val="KommentarthemaZchn"/>
    <w:uiPriority w:val="99"/>
    <w:semiHidden/>
    <w:unhideWhenUsed/>
    <w:rsid w:val="00C01757"/>
    <w:rPr>
      <w:b/>
      <w:bCs/>
    </w:rPr>
  </w:style>
  <w:style w:type="character" w:customStyle="1" w:styleId="KommentarthemaZchn">
    <w:name w:val="Kommentarthema Zchn"/>
    <w:basedOn w:val="KommentartextZchn"/>
    <w:link w:val="Kommentarthema"/>
    <w:uiPriority w:val="99"/>
    <w:semiHidden/>
    <w:rsid w:val="00C01757"/>
    <w:rPr>
      <w:b/>
      <w:bCs/>
      <w:sz w:val="20"/>
      <w:szCs w:val="20"/>
    </w:rPr>
  </w:style>
  <w:style w:type="paragraph" w:styleId="berarbeitung">
    <w:name w:val="Revision"/>
    <w:hidden/>
    <w:uiPriority w:val="99"/>
    <w:semiHidden/>
    <w:rsid w:val="00486824"/>
    <w:rPr>
      <w:sz w:val="22"/>
    </w:rPr>
  </w:style>
  <w:style w:type="character" w:styleId="NichtaufgelsteErwhnung">
    <w:name w:val="Unresolved Mention"/>
    <w:basedOn w:val="Absatz-Standardschriftart"/>
    <w:uiPriority w:val="99"/>
    <w:semiHidden/>
    <w:unhideWhenUsed/>
    <w:rsid w:val="00845E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79842">
      <w:bodyDiv w:val="1"/>
      <w:marLeft w:val="0"/>
      <w:marRight w:val="0"/>
      <w:marTop w:val="0"/>
      <w:marBottom w:val="0"/>
      <w:divBdr>
        <w:top w:val="none" w:sz="0" w:space="0" w:color="auto"/>
        <w:left w:val="none" w:sz="0" w:space="0" w:color="auto"/>
        <w:bottom w:val="none" w:sz="0" w:space="0" w:color="auto"/>
        <w:right w:val="none" w:sz="0" w:space="0" w:color="auto"/>
      </w:divBdr>
    </w:div>
    <w:div w:id="658769471">
      <w:bodyDiv w:val="1"/>
      <w:marLeft w:val="0"/>
      <w:marRight w:val="0"/>
      <w:marTop w:val="0"/>
      <w:marBottom w:val="0"/>
      <w:divBdr>
        <w:top w:val="none" w:sz="0" w:space="0" w:color="auto"/>
        <w:left w:val="none" w:sz="0" w:space="0" w:color="auto"/>
        <w:bottom w:val="none" w:sz="0" w:space="0" w:color="auto"/>
        <w:right w:val="none" w:sz="0" w:space="0" w:color="auto"/>
      </w:divBdr>
    </w:div>
    <w:div w:id="1115443342">
      <w:bodyDiv w:val="1"/>
      <w:marLeft w:val="0"/>
      <w:marRight w:val="0"/>
      <w:marTop w:val="0"/>
      <w:marBottom w:val="0"/>
      <w:divBdr>
        <w:top w:val="none" w:sz="0" w:space="0" w:color="auto"/>
        <w:left w:val="none" w:sz="0" w:space="0" w:color="auto"/>
        <w:bottom w:val="none" w:sz="0" w:space="0" w:color="auto"/>
        <w:right w:val="none" w:sz="0" w:space="0" w:color="auto"/>
      </w:divBdr>
    </w:div>
    <w:div w:id="1232812053">
      <w:bodyDiv w:val="1"/>
      <w:marLeft w:val="0"/>
      <w:marRight w:val="0"/>
      <w:marTop w:val="0"/>
      <w:marBottom w:val="0"/>
      <w:divBdr>
        <w:top w:val="none" w:sz="0" w:space="0" w:color="auto"/>
        <w:left w:val="none" w:sz="0" w:space="0" w:color="auto"/>
        <w:bottom w:val="none" w:sz="0" w:space="0" w:color="auto"/>
        <w:right w:val="none" w:sz="0" w:space="0" w:color="auto"/>
      </w:divBdr>
    </w:div>
    <w:div w:id="1413818634">
      <w:bodyDiv w:val="1"/>
      <w:marLeft w:val="0"/>
      <w:marRight w:val="0"/>
      <w:marTop w:val="0"/>
      <w:marBottom w:val="0"/>
      <w:divBdr>
        <w:top w:val="none" w:sz="0" w:space="0" w:color="auto"/>
        <w:left w:val="none" w:sz="0" w:space="0" w:color="auto"/>
        <w:bottom w:val="none" w:sz="0" w:space="0" w:color="auto"/>
        <w:right w:val="none" w:sz="0" w:space="0" w:color="auto"/>
      </w:divBdr>
    </w:div>
    <w:div w:id="165270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7114B665E1BFE4E8BAD62E6F4F010D6" ma:contentTypeVersion="15" ma:contentTypeDescription="Ein neues Dokument erstellen." ma:contentTypeScope="" ma:versionID="1b050955a75bf462eba2dc90a0f7973e">
  <xsd:schema xmlns:xsd="http://www.w3.org/2001/XMLSchema" xmlns:xs="http://www.w3.org/2001/XMLSchema" xmlns:p="http://schemas.microsoft.com/office/2006/metadata/properties" xmlns:ns2="6a73bb51-3ab6-42b1-b8f8-609648362972" xmlns:ns3="1eb02a85-4cbe-4462-9dde-caae60d5cbf4" targetNamespace="http://schemas.microsoft.com/office/2006/metadata/properties" ma:root="true" ma:fieldsID="664c642a25ac1bde9055c778db6e042e" ns2:_="" ns3:_="">
    <xsd:import namespace="6a73bb51-3ab6-42b1-b8f8-609648362972"/>
    <xsd:import namespace="1eb02a85-4cbe-4462-9dde-caae60d5cbf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3bb51-3ab6-42b1-b8f8-6096483629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04e2b1a2-4083-45c5-9a80-281c293429c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b02a85-4cbe-4462-9dde-caae60d5cbf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76dc379-400a-4f7e-9268-ac4dfb9f469d}" ma:internalName="TaxCatchAll" ma:showField="CatchAllData" ma:web="1eb02a85-4cbe-4462-9dde-caae60d5cbf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73bb51-3ab6-42b1-b8f8-609648362972">
      <Terms xmlns="http://schemas.microsoft.com/office/infopath/2007/PartnerControls"/>
    </lcf76f155ced4ddcb4097134ff3c332f>
    <TaxCatchAll xmlns="1eb02a85-4cbe-4462-9dde-caae60d5cbf4" xsi:nil="true"/>
  </documentManagement>
</p:properties>
</file>

<file path=customXml/itemProps1.xml><?xml version="1.0" encoding="utf-8"?>
<ds:datastoreItem xmlns:ds="http://schemas.openxmlformats.org/officeDocument/2006/customXml" ds:itemID="{18081226-4442-47DD-A8A9-39895B25A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73bb51-3ab6-42b1-b8f8-609648362972"/>
    <ds:schemaRef ds:uri="1eb02a85-4cbe-4462-9dde-caae60d5cb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B116AC-B634-4161-B96E-52610994595C}">
  <ds:schemaRefs>
    <ds:schemaRef ds:uri="http://schemas.microsoft.com/sharepoint/v3/contenttype/forms"/>
  </ds:schemaRefs>
</ds:datastoreItem>
</file>

<file path=customXml/itemProps3.xml><?xml version="1.0" encoding="utf-8"?>
<ds:datastoreItem xmlns:ds="http://schemas.openxmlformats.org/officeDocument/2006/customXml" ds:itemID="{2B2F59A4-9B40-F640-BF90-65F08358EFE8}">
  <ds:schemaRefs>
    <ds:schemaRef ds:uri="http://schemas.openxmlformats.org/officeDocument/2006/bibliography"/>
  </ds:schemaRefs>
</ds:datastoreItem>
</file>

<file path=customXml/itemProps4.xml><?xml version="1.0" encoding="utf-8"?>
<ds:datastoreItem xmlns:ds="http://schemas.openxmlformats.org/officeDocument/2006/customXml" ds:itemID="{277EC509-265A-4CCF-8AD8-22A6E7845156}">
  <ds:schemaRefs>
    <ds:schemaRef ds:uri="http://schemas.microsoft.com/office/2006/metadata/properties"/>
    <ds:schemaRef ds:uri="http://schemas.microsoft.com/office/infopath/2007/PartnerControls"/>
    <ds:schemaRef ds:uri="6a73bb51-3ab6-42b1-b8f8-609648362972"/>
    <ds:schemaRef ds:uri="1eb02a85-4cbe-4462-9dde-caae60d5cbf4"/>
  </ds:schemaRefs>
</ds:datastoreItem>
</file>

<file path=docMetadata/LabelInfo.xml><?xml version="1.0" encoding="utf-8"?>
<clbl:labelList xmlns:clbl="http://schemas.microsoft.com/office/2020/mipLabelMetadata">
  <clbl:label id="{3976fa30-1907-4356-8241-62ea5e1c0256}" enabled="1" method="Standard" siteId="{9a5cacd0-2bef-4dd7-ac5c-7ebe1f54f4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1963</Words>
  <Characters>10846</Characters>
  <Application>Microsoft Office Word</Application>
  <DocSecurity>0</DocSecurity>
  <Lines>272</Lines>
  <Paragraphs>122</Paragraphs>
  <ScaleCrop>false</ScaleCrop>
  <Manager/>
  <Company>European Space Agency</Company>
  <LinksUpToDate>false</LinksUpToDate>
  <CharactersWithSpaces>12750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Gustafsson</dc:creator>
  <cp:keywords/>
  <dc:description>v1.0 - First released version
v1.1 - Minor updates
v1.2 - Minor updates
v1.3 - Minor updates</dc:description>
  <cp:lastModifiedBy>Alexander Fernandez de Retana</cp:lastModifiedBy>
  <cp:revision>8</cp:revision>
  <cp:lastPrinted>2024-04-11T09:39:00Z</cp:lastPrinted>
  <dcterms:created xsi:type="dcterms:W3CDTF">2025-04-25T09:17:00Z</dcterms:created>
  <dcterms:modified xsi:type="dcterms:W3CDTF">2025-05-28T07:12:00Z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0x01010037114B665E1BFE4E8BAD62E6F4F010D6</vt:lpwstr>
  </property>
  <property fmtid="{D5CDD505-2E9C-101B-9397-08002B2CF9AE}" pid="3" name="MediaServiceImageTags">
    <vt:lpwstr/>
  </property>
  <property fmtid="{D5CDD505-2E9C-101B-9397-08002B2CF9AE}" pid="4" name="GrammarlyDocumentId">
    <vt:lpwstr>2d33e37a-6f10-44fa-89bf-080b862e41e1</vt:lpwstr>
  </property>
</Properties>
</file>